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A6" w:rsidRDefault="00FB17A6" w:rsidP="00FB17A6">
      <w:pPr>
        <w:pStyle w:val="ae"/>
        <w:rPr>
          <w:rFonts w:ascii="Arial" w:hAnsi="Arial" w:cs="Arial"/>
          <w:b/>
          <w:bCs/>
          <w:spacing w:val="-20"/>
          <w:sz w:val="20"/>
        </w:rPr>
      </w:pPr>
      <w:r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FB17A6" w:rsidRDefault="00FB17A6" w:rsidP="00FB17A6">
      <w:pPr>
        <w:pStyle w:val="ae"/>
        <w:rPr>
          <w:rFonts w:ascii="Arial" w:hAnsi="Arial" w:cs="Arial"/>
          <w:b/>
          <w:bCs/>
          <w:spacing w:val="-20"/>
          <w:sz w:val="20"/>
        </w:rPr>
      </w:pPr>
      <w:r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FB17A6" w:rsidRDefault="00FB17A6" w:rsidP="00FB17A6">
      <w:pPr>
        <w:pStyle w:val="a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20"/>
          <w:sz w:val="20"/>
        </w:rPr>
        <w:t>ВЫСШЕГО ПРОФЕССИОНАЛЬНОГО ОБРАЗОВАНИЯ</w:t>
      </w:r>
    </w:p>
    <w:p w:rsidR="00FB17A6" w:rsidRDefault="00FB17A6" w:rsidP="00FB17A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FB17A6" w:rsidRDefault="00FB17A6" w:rsidP="00FB17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FB17A6" w:rsidRDefault="00FB17A6" w:rsidP="00FB17A6">
      <w:pPr>
        <w:autoSpaceDE w:val="0"/>
        <w:jc w:val="righ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jc w:val="righ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</w:rPr>
        <w:t>УТВЕРЖДАЮ</w:t>
      </w:r>
    </w:p>
    <w:p w:rsidR="00FB17A6" w:rsidRDefault="00FB17A6" w:rsidP="00FB17A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Заведующий кафедрой</w:t>
      </w:r>
    </w:p>
    <w:p w:rsidR="00FB17A6" w:rsidRDefault="00FB17A6" w:rsidP="00FB17A6">
      <w:pPr>
        <w:jc w:val="right"/>
      </w:pPr>
      <w:r>
        <w:rPr>
          <w:rFonts w:ascii="Arial" w:hAnsi="Arial" w:cs="Arial"/>
          <w:sz w:val="24"/>
        </w:rPr>
        <w:t>онтологии и теории познания</w:t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3402"/>
        <w:gridCol w:w="1909"/>
      </w:tblGrid>
      <w:tr w:rsidR="00FB17A6" w:rsidTr="00FB17A6">
        <w:tc>
          <w:tcPr>
            <w:tcW w:w="3402" w:type="dxa"/>
            <w:hideMark/>
          </w:tcPr>
          <w:p w:rsidR="00FB17A6" w:rsidRDefault="00FB17A6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7635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" w:type="dxa"/>
          </w:tcPr>
          <w:p w:rsidR="00FB17A6" w:rsidRDefault="00FB17A6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</w:p>
          <w:p w:rsidR="00FB17A6" w:rsidRDefault="00FB17A6">
            <w:pPr>
              <w:spacing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Кравец А.С. </w:t>
            </w:r>
          </w:p>
        </w:tc>
      </w:tr>
    </w:tbl>
    <w:p w:rsidR="00FB17A6" w:rsidRDefault="00FB17A6" w:rsidP="00FB17A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17.06.2019</w:t>
      </w:r>
    </w:p>
    <w:p w:rsidR="00FB17A6" w:rsidRDefault="00FB17A6" w:rsidP="00FB17A6">
      <w:pPr>
        <w:autoSpaceDE w:val="0"/>
        <w:jc w:val="right"/>
        <w:rPr>
          <w:rFonts w:ascii="Arial" w:hAnsi="Arial" w:cs="Arial"/>
          <w:i/>
          <w:sz w:val="24"/>
          <w:szCs w:val="24"/>
        </w:rPr>
      </w:pPr>
    </w:p>
    <w:p w:rsidR="00FB17A6" w:rsidRDefault="00FB17A6" w:rsidP="00FB17A6">
      <w:pPr>
        <w:autoSpaceDE w:val="0"/>
        <w:jc w:val="right"/>
        <w:rPr>
          <w:rFonts w:ascii="Arial" w:hAnsi="Arial" w:cs="Arial"/>
          <w:i/>
          <w:sz w:val="24"/>
          <w:szCs w:val="24"/>
        </w:rPr>
      </w:pPr>
    </w:p>
    <w:p w:rsidR="00FB17A6" w:rsidRDefault="00FB17A6" w:rsidP="00FB17A6">
      <w:pPr>
        <w:autoSpaceDE w:val="0"/>
        <w:jc w:val="right"/>
        <w:rPr>
          <w:rFonts w:ascii="Arial" w:hAnsi="Arial" w:cs="Arial"/>
          <w:i/>
          <w:sz w:val="24"/>
          <w:szCs w:val="24"/>
        </w:rPr>
      </w:pPr>
    </w:p>
    <w:p w:rsidR="00FB17A6" w:rsidRDefault="00FB17A6" w:rsidP="00FB17A6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РАБОЧАЯ ПРОГРАММА УЧЕБНОЙ ДИСЦИПЛИНЫ</w:t>
      </w:r>
    </w:p>
    <w:p w:rsidR="00FB17A6" w:rsidRDefault="00FB17A6" w:rsidP="00FB17A6">
      <w:pPr>
        <w:autoSpaceDE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  <w:u w:val="single"/>
        </w:rPr>
        <w:t>Б1.Б.1 Философия</w:t>
      </w:r>
      <w:r>
        <w:rPr>
          <w:rFonts w:ascii="Arial" w:hAnsi="Arial" w:cs="Arial"/>
          <w:sz w:val="24"/>
          <w:szCs w:val="24"/>
        </w:rPr>
        <w:t>_____________________</w:t>
      </w:r>
    </w:p>
    <w:p w:rsidR="00FB17A6" w:rsidRDefault="00FB17A6" w:rsidP="00FB17A6">
      <w:pPr>
        <w:autoSpaceDE w:val="0"/>
        <w:spacing w:line="360" w:lineRule="auto"/>
        <w:rPr>
          <w:rFonts w:ascii="Arial" w:hAnsi="Arial" w:cs="Arial"/>
          <w:b/>
        </w:rPr>
      </w:pPr>
    </w:p>
    <w:p w:rsidR="00FB17A6" w:rsidRDefault="00FB17A6" w:rsidP="00FB17A6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Код и наименование направления подготовки / специальности: </w:t>
      </w:r>
    </w:p>
    <w:p w:rsidR="00FB17A6" w:rsidRDefault="00FB17A6" w:rsidP="00FB17A6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30.05.01. Медицинская биохимия</w:t>
      </w:r>
    </w:p>
    <w:p w:rsidR="00FB17A6" w:rsidRDefault="00FB17A6" w:rsidP="00FB17A6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Профиль подготовки / специализация/: </w:t>
      </w:r>
      <w:r>
        <w:rPr>
          <w:rFonts w:ascii="Arial" w:hAnsi="Arial" w:cs="Arial"/>
          <w:sz w:val="24"/>
          <w:szCs w:val="24"/>
        </w:rPr>
        <w:t>Медицинская биохимия</w:t>
      </w:r>
    </w:p>
    <w:p w:rsidR="00FB17A6" w:rsidRDefault="00FB17A6" w:rsidP="00FB17A6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Квалификация (степень) выпускника: </w:t>
      </w:r>
      <w:r>
        <w:rPr>
          <w:rFonts w:ascii="Arial" w:hAnsi="Arial" w:cs="Arial"/>
          <w:sz w:val="24"/>
          <w:szCs w:val="24"/>
        </w:rPr>
        <w:t>врач-биохимик</w:t>
      </w:r>
    </w:p>
    <w:p w:rsidR="00FB17A6" w:rsidRDefault="00FB17A6" w:rsidP="00FB17A6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Форма обучения: </w:t>
      </w:r>
      <w:r>
        <w:rPr>
          <w:rFonts w:ascii="Arial" w:hAnsi="Arial" w:cs="Arial"/>
          <w:sz w:val="24"/>
          <w:szCs w:val="24"/>
        </w:rPr>
        <w:t>очная</w:t>
      </w:r>
    </w:p>
    <w:p w:rsidR="00FB17A6" w:rsidRDefault="00FB17A6" w:rsidP="00FB17A6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Кафедра, отвечающая за реализацию дисциплины: </w:t>
      </w:r>
    </w:p>
    <w:p w:rsidR="00FB17A6" w:rsidRDefault="00FB17A6" w:rsidP="00FB17A6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онтологии и теории познания</w:t>
      </w:r>
    </w:p>
    <w:p w:rsidR="00FB17A6" w:rsidRDefault="00FB17A6" w:rsidP="00FB17A6">
      <w:pPr>
        <w:autoSpaceDE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>
        <w:rPr>
          <w:rFonts w:ascii="Arial" w:hAnsi="Arial" w:cs="Arial"/>
          <w:sz w:val="24"/>
          <w:szCs w:val="24"/>
        </w:rPr>
        <w:t>А. В. Погорельчик, к.ф.н., преп.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</w:t>
      </w:r>
    </w:p>
    <w:p w:rsidR="00FB17A6" w:rsidRDefault="00FB17A6" w:rsidP="00FB17A6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Рекомендована: </w:t>
      </w:r>
      <w:r>
        <w:rPr>
          <w:rFonts w:ascii="Arial" w:hAnsi="Arial" w:cs="Arial"/>
          <w:sz w:val="24"/>
          <w:szCs w:val="24"/>
        </w:rPr>
        <w:t>Научно-методическим советом факультета философии и психологии, протокол от 26.06.2019 г., № 1400-06</w:t>
      </w:r>
    </w:p>
    <w:p w:rsidR="00FB17A6" w:rsidRDefault="00FB17A6" w:rsidP="00FB17A6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Учебный год: </w:t>
      </w:r>
      <w:r>
        <w:rPr>
          <w:rFonts w:ascii="Arial" w:hAnsi="Arial" w:cs="Arial"/>
          <w:sz w:val="24"/>
          <w:szCs w:val="24"/>
        </w:rPr>
        <w:t>2020 / 21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Семестр(ы): </w:t>
      </w:r>
      <w:r>
        <w:rPr>
          <w:rFonts w:ascii="Arial" w:hAnsi="Arial" w:cs="Arial"/>
          <w:sz w:val="24"/>
          <w:szCs w:val="24"/>
        </w:rPr>
        <w:t>4</w:t>
      </w:r>
    </w:p>
    <w:p w:rsidR="00FB17A6" w:rsidRDefault="00FB17A6" w:rsidP="00FB17A6">
      <w:pPr>
        <w:autoSpaceDE w:val="0"/>
        <w:spacing w:line="240" w:lineRule="atLeast"/>
        <w:rPr>
          <w:rFonts w:ascii="Arial" w:hAnsi="Arial" w:cs="Arial"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Цели и задачи учебной дисциплины: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представления о специфике философии как способе познания и духовного освоения мира,  основных разделах современного философского знания, философских проблемах и методах их исследования; </w:t>
      </w:r>
    </w:p>
    <w:p w:rsidR="00FB17A6" w:rsidRDefault="00FB17A6" w:rsidP="00FB17A6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овладение базовыми принципами и приемами философского познания; </w:t>
      </w:r>
    </w:p>
    <w:p w:rsidR="00FB17A6" w:rsidRDefault="00FB17A6" w:rsidP="00FB17A6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введение в круг философских проблем, связанных с областью будущей профессиональной деятельности, </w:t>
      </w:r>
    </w:p>
    <w:p w:rsidR="00FB17A6" w:rsidRDefault="00FB17A6" w:rsidP="00FB17A6">
      <w:pPr>
        <w:numPr>
          <w:ilvl w:val="0"/>
          <w:numId w:val="2"/>
        </w:numPr>
        <w:suppressAutoHyphens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выработка навыков работы с оригинальными и адаптированными философскими текстами.</w:t>
      </w:r>
    </w:p>
    <w:p w:rsidR="00FB17A6" w:rsidRDefault="00FB17A6" w:rsidP="00FB17A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FB17A6" w:rsidRDefault="00FB17A6" w:rsidP="00FB17A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Освоение курса философии должно содействовать выработке непредвзятой, многомерной оценки философских и научных течений, направлений, школ. </w:t>
      </w:r>
    </w:p>
    <w:p w:rsidR="00FB17A6" w:rsidRDefault="00FB17A6" w:rsidP="00FB17A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Изучение дисциплины направлено на развитие навыков критического восприятия и оценки источников информации, умения логично формулировать, излагать и аргументированно отстаивать собственное видение проблем и способов их разрешения; овладение приемами ведения дискуссии, полемики, диалога.</w:t>
      </w: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FB17A6" w:rsidRDefault="00FB17A6" w:rsidP="00FB17A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spacing w:after="120"/>
        <w:jc w:val="both"/>
        <w:outlineLvl w:val="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Место учебной дисциплины в структуре ООП: </w:t>
      </w:r>
    </w:p>
    <w:p w:rsidR="00FB17A6" w:rsidRDefault="00FB17A6" w:rsidP="00FB17A6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Дисциплина «Философия» относится к дисциплинам цикла Б1 (Гуманитарный, социальный и экономический циклы) ФГОС по направлению подготовки   30.05.01. Медицинская биохимия (специалист) и входит в базовую его часть, являясь обязательной дисциплиной. </w:t>
      </w:r>
    </w:p>
    <w:p w:rsidR="00FB17A6" w:rsidRDefault="00FB17A6" w:rsidP="00FB17A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Каких-либо особенных требований к входным знаниям, умениям и компетенциям в данном случае не предусматривается, поскольку курс философии может быть освоен выпускником образовательного учреждения среднего полного (общего) образования. </w:t>
      </w:r>
    </w:p>
    <w:p w:rsidR="00FB17A6" w:rsidRDefault="00FB17A6" w:rsidP="00FB17A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Дисциплина «Философия» является предшествующей для иных дисциплин философского (теоретико-методологического) типа, если они предусмотрены федеральным государственным образовательным стандартом и / или учебным планом (например, для дисциплин</w:t>
      </w:r>
    </w:p>
    <w:p w:rsidR="00FB17A6" w:rsidRDefault="00FB17A6" w:rsidP="00FB17A6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:rsidR="00FB17A6" w:rsidRDefault="00FB17A6" w:rsidP="00FB17A6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998"/>
        <w:gridCol w:w="5788"/>
      </w:tblGrid>
      <w:tr w:rsidR="00FB17A6" w:rsidTr="00FB17A6"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6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Планируемые результаты обучения</w:t>
            </w:r>
          </w:p>
        </w:tc>
      </w:tr>
      <w:tr w:rsidR="00FB17A6" w:rsidTr="00FB17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spacing w:line="276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spacing w:line="276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B17A6" w:rsidTr="00FB17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Общекультурная компетенция. Владение способностью к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абстрактному мышлению, анализу, синтезу.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знать: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историю философской  мысли, её специфику на различных этапах развития цивилизации, характерный для каждого из этих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этапов набор онтологических, гносеологических, методологических и аксиологических проблем; понятийный аппарат современной философии; основные проблемы философии и пути их теоретической формулировки и решения; сущность базовых подходов к рассмотрению проблем онтологии, гносеологии, аксиологии, научной методологии, а также учения о человеке и обществе.</w:t>
            </w:r>
          </w:p>
          <w:p w:rsidR="00FB17A6" w:rsidRDefault="00FB17A6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B17A6" w:rsidRDefault="00FB17A6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уметь: грамотно работать с исследуемым материалом; структурно и логично формулировать философские проблемы, системно выстраивать рассуждения и осуществлять сопутствующий их решению анализ, обладать общенаучной и философской эрудицией.</w:t>
            </w:r>
          </w:p>
          <w:p w:rsidR="00FB17A6" w:rsidRDefault="00FB17A6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FB17A6" w:rsidRDefault="00FB17A6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владеть (иметь навык(и)): основными общенаучными категориями и методами, основными методами и приемами философского исследования, критериями выбора общенаучных и философских методик.</w:t>
            </w:r>
          </w:p>
        </w:tc>
      </w:tr>
      <w:tr w:rsidR="00FB17A6" w:rsidTr="00FB17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ОК-2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Общекультурная компетенция. Способность использования философских знаний для формирования мировоззренческой позиции.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историю философской  мысли, её специфику на различных этапах развития цивилизации, характерный для каждого из этих этапов набор онтологических, гносеологических, методологических и аксиологических проблем; понятийный аппарат современной философии; основные проблемы философии и пути их теоретической формулировки и решения; сущность базовых подходов к рассмотрению проблем онтологии, гносеологии, аксиологии, научной методологии, а также учения о человеке и обществе.</w:t>
            </w:r>
          </w:p>
          <w:p w:rsidR="00FB17A6" w:rsidRDefault="00FB1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B17A6" w:rsidRDefault="00FB17A6">
            <w:pPr>
              <w:spacing w:line="276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уметь: грамотно работать с исследуемым материалом; структурно и логично формулировать философские проблемы, системно выстраивать рассуждения и осуществлять сопутствующий их решению анализ, обладать общенаучной и философской эрудицией.</w:t>
            </w:r>
          </w:p>
          <w:p w:rsidR="00FB17A6" w:rsidRDefault="00FB1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B17A6" w:rsidRDefault="00FB17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владеть (иметь навык(и)): основными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общенаучными категориями и методами, основными методами и приемами философского исследования, критериями выбора общенаучных и философских методик.</w:t>
            </w:r>
          </w:p>
          <w:p w:rsidR="00FB17A6" w:rsidRDefault="00FB17A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B17A6" w:rsidRDefault="00FB17A6" w:rsidP="00FB17A6">
      <w:pPr>
        <w:jc w:val="both"/>
        <w:outlineLvl w:val="1"/>
        <w:rPr>
          <w:rFonts w:ascii="Arial" w:hAnsi="Arial" w:cs="Arial"/>
          <w:b/>
          <w:color w:val="000000"/>
          <w:sz w:val="24"/>
          <w:szCs w:val="24"/>
        </w:rPr>
      </w:pPr>
    </w:p>
    <w:p w:rsidR="00FB17A6" w:rsidRDefault="00FB17A6" w:rsidP="00FB17A6">
      <w:p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Объем дисциплины в зачетных единицах/час.</w:t>
      </w:r>
      <w:r>
        <w:rPr>
          <w:rFonts w:ascii="Arial" w:hAnsi="Arial" w:cs="Arial"/>
          <w:sz w:val="24"/>
          <w:szCs w:val="24"/>
        </w:rPr>
        <w:t xml:space="preserve"> 4 ЗЕТ/144 ч.</w:t>
      </w:r>
    </w:p>
    <w:p w:rsidR="00FB17A6" w:rsidRDefault="00FB17A6" w:rsidP="00FB17A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Форма промежуточной аттестации. </w:t>
      </w:r>
      <w:r>
        <w:rPr>
          <w:rFonts w:ascii="Arial" w:hAnsi="Arial" w:cs="Arial"/>
          <w:sz w:val="24"/>
          <w:szCs w:val="24"/>
        </w:rPr>
        <w:t>Экзамен.</w:t>
      </w:r>
    </w:p>
    <w:p w:rsidR="00FB17A6" w:rsidRDefault="00FB17A6" w:rsidP="00FB17A6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Виды учебной работы</w:t>
      </w:r>
    </w:p>
    <w:tbl>
      <w:tblPr>
        <w:tblW w:w="9540" w:type="dxa"/>
        <w:tblInd w:w="-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3666"/>
        <w:gridCol w:w="20"/>
        <w:gridCol w:w="1136"/>
        <w:gridCol w:w="236"/>
        <w:gridCol w:w="1465"/>
        <w:gridCol w:w="1701"/>
        <w:gridCol w:w="18"/>
        <w:gridCol w:w="1260"/>
        <w:gridCol w:w="18"/>
      </w:tblGrid>
      <w:tr w:rsidR="00FB17A6" w:rsidTr="00FB17A6">
        <w:trPr>
          <w:gridBefore w:val="1"/>
          <w:gridAfter w:val="1"/>
          <w:wBefore w:w="19" w:type="dxa"/>
          <w:wAfter w:w="18" w:type="dxa"/>
          <w:trHeight w:val="219"/>
        </w:trPr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FB17A6" w:rsidTr="00FB17A6">
        <w:trPr>
          <w:gridBefore w:val="1"/>
          <w:gridAfter w:val="1"/>
          <w:wBefore w:w="19" w:type="dxa"/>
          <w:wAfter w:w="18" w:type="dxa"/>
          <w:trHeight w:val="232"/>
        </w:trPr>
        <w:tc>
          <w:tcPr>
            <w:tcW w:w="4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17A6" w:rsidRDefault="00FB17A6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17A6" w:rsidRDefault="00FB17A6">
            <w:pPr>
              <w:pStyle w:val="afa"/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FB17A6" w:rsidTr="00FB17A6">
        <w:trPr>
          <w:gridBefore w:val="1"/>
          <w:gridAfter w:val="1"/>
          <w:wBefore w:w="19" w:type="dxa"/>
          <w:wAfter w:w="18" w:type="dxa"/>
          <w:trHeight w:val="535"/>
        </w:trPr>
        <w:tc>
          <w:tcPr>
            <w:tcW w:w="48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5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17A6" w:rsidRDefault="00FB17A6">
            <w:pPr>
              <w:rPr>
                <w:rFonts w:ascii="Arial" w:eastAsia="Lucida Sans Unicode" w:hAnsi="Arial" w:cs="Arial"/>
                <w:kern w:val="2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сем.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сем.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 сем.</w:t>
            </w:r>
          </w:p>
        </w:tc>
      </w:tr>
      <w:tr w:rsidR="00FB17A6" w:rsidTr="00FB17A6">
        <w:trPr>
          <w:trHeight w:val="301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A6" w:rsidTr="00FB17A6">
        <w:trPr>
          <w:trHeight w:val="292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                           лекции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A6" w:rsidTr="00FB17A6">
        <w:trPr>
          <w:trHeight w:val="253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A6" w:rsidTr="00FB17A6">
        <w:trPr>
          <w:trHeight w:val="286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A6" w:rsidTr="00FB17A6">
        <w:trPr>
          <w:trHeight w:val="261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A6" w:rsidTr="00FB17A6">
        <w:trPr>
          <w:trHeight w:val="261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Форма промежуточной аттестации Экзамен 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A6" w:rsidTr="00FB17A6">
        <w:trPr>
          <w:trHeight w:val="261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a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7A6" w:rsidRDefault="00FB17A6">
            <w:pPr>
              <w:pStyle w:val="afa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7A6" w:rsidRDefault="00FB17A6" w:rsidP="00FB17A6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13.1. </w:t>
      </w:r>
      <w:r>
        <w:rPr>
          <w:rFonts w:ascii="Arial" w:hAnsi="Arial" w:cs="Arial"/>
          <w:b/>
          <w:bCs/>
          <w:sz w:val="24"/>
          <w:szCs w:val="24"/>
        </w:rPr>
        <w:t>Содержание  дисциплины</w:t>
      </w:r>
    </w:p>
    <w:tbl>
      <w:tblPr>
        <w:tblW w:w="973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810"/>
        <w:gridCol w:w="2989"/>
        <w:gridCol w:w="5936"/>
      </w:tblGrid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A6" w:rsidRDefault="00FB17A6">
            <w:pPr>
              <w:snapToGri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раздела дисциплины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Содержание раздела дисциплины</w:t>
            </w:r>
          </w:p>
        </w:tc>
      </w:tr>
      <w:tr w:rsidR="00FB17A6" w:rsidTr="00FB17A6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 Лекции</w:t>
            </w:r>
          </w:p>
        </w:tc>
      </w:tr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Философия, ее предмет и место в культуре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1.Философские вопросы в жизни современного человека. 2.Предмет философии.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3.Философия как форма духовной культуры.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4.Основные характеристики философского знания. </w:t>
            </w:r>
          </w:p>
          <w:p w:rsidR="00FB17A6" w:rsidRDefault="00FB17A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5.Функции философии.  </w:t>
            </w:r>
          </w:p>
        </w:tc>
      </w:tr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Исторические типы философии. Философские традиции и современные дискуссии.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1.Возникновение философии. Философия древнего мира. 2.Средневековая философия.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3.Философия </w:t>
            </w:r>
            <w:r>
              <w:rPr>
                <w:rFonts w:ascii="Arial" w:hAnsi="Arial" w:cs="Arial"/>
                <w:lang w:val="en-US" w:eastAsia="en-US"/>
              </w:rPr>
              <w:t>XVII</w:t>
            </w:r>
            <w:r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XIX</w:t>
            </w:r>
            <w:r>
              <w:rPr>
                <w:rFonts w:ascii="Arial" w:hAnsi="Arial" w:cs="Arial"/>
                <w:lang w:eastAsia="en-US"/>
              </w:rPr>
              <w:t xml:space="preserve"> веков.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4.Современная философия. </w:t>
            </w:r>
          </w:p>
          <w:p w:rsidR="00FB17A6" w:rsidRDefault="00FB17A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5.Традиции отечественной философии.</w:t>
            </w:r>
          </w:p>
        </w:tc>
      </w:tr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Философская онтология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pStyle w:val="afb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1.Бытие как проблема философии. </w:t>
            </w:r>
          </w:p>
          <w:p w:rsidR="00FB17A6" w:rsidRDefault="00FB17A6">
            <w:pPr>
              <w:pStyle w:val="afb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2.Пространственно-временные характеристики бытия. 3.Проблема жизни, ее конечности и бесконечности, уникальности и множественности во Вселенной.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4.Идея развития в философии. 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5.Проблема сознания в философии. Знание, сознание, самосознание. </w:t>
            </w:r>
          </w:p>
          <w:p w:rsidR="00FB17A6" w:rsidRDefault="00FB17A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6.Природа мышления. Язык и мышление.</w:t>
            </w:r>
          </w:p>
        </w:tc>
      </w:tr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Теория познания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1.Познание как предмет философского анализа.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2.Субъект и объект познания.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3.Познание и творчество.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4.Основные формы и методы познания.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5.Проблема истины в философии и науке.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Истина, оценка, ценность. </w:t>
            </w:r>
          </w:p>
          <w:p w:rsidR="00FB17A6" w:rsidRDefault="00FB17A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6.Познание и практика.</w:t>
            </w:r>
          </w:p>
        </w:tc>
      </w:tr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Теория познания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1.Познание как предмет философского анализа.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2.Субъект и объект познания.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3.Познание и творчество.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4.Основные формы и методы познания.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5.Проблема истины в философии и науке.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Истина, оценка, ценность. </w:t>
            </w:r>
          </w:p>
          <w:p w:rsidR="00FB17A6" w:rsidRDefault="00FB17A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6.Познание и практика.</w:t>
            </w:r>
          </w:p>
        </w:tc>
      </w:tr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философия и философия истории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1.Философское понимание общества и его истории. 2.Общество как саморазвивающаяся система.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3.Культура и цивилизация. Многовариантность  исторического развития. 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4.Необходимость и сознательная деятельность людей в историческом процессе. </w:t>
            </w:r>
          </w:p>
          <w:p w:rsidR="00FB17A6" w:rsidRDefault="00FB17A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5.Динамика и  типология исторического развития. 6.Общественно-политические идеалы и их историческая судьба (марксистская теория классового общества; «открытое общество» К. Поппера; «свободное общество»  Ф. Хайека; неолиберальная теория глобализации).</w:t>
            </w:r>
          </w:p>
        </w:tc>
      </w:tr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Философская антропология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1.Человек и мир в современной философии.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2.Природное (биологическое) и общественное (социальное) в человеке.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3.Антропосоциогенез и его комплексный характер.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4.Смысл жизни: смерть и бессмертие.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5.Человек, свобода, творчество. </w:t>
            </w:r>
          </w:p>
          <w:p w:rsidR="00FB17A6" w:rsidRDefault="00FB17A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6.Человек в системе коммуникаций: от классической этики к этике дискурса</w:t>
            </w:r>
          </w:p>
        </w:tc>
      </w:tr>
      <w:tr w:rsidR="00FB17A6" w:rsidTr="00FB17A6"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2. Практические занятия</w:t>
            </w:r>
          </w:p>
        </w:tc>
      </w:tr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Философия, ее предмет и место в культуре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1.Философские вопросы в жизни современного человека. 2.Предмет философии.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3.Философия как форма духовной культуры.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4.Основные характеристики философского знания. </w:t>
            </w:r>
          </w:p>
          <w:p w:rsidR="00FB17A6" w:rsidRDefault="00FB17A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5.Функции философии.  </w:t>
            </w:r>
          </w:p>
        </w:tc>
      </w:tr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Исторические типы философии. Философские традиции и современные дискуссии.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1.Возникновение философии. Индийская, китайская и античная философия.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2.Средневековая философия.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3.Философия </w:t>
            </w:r>
            <w:r>
              <w:rPr>
                <w:rFonts w:ascii="Arial" w:hAnsi="Arial" w:cs="Arial"/>
                <w:lang w:val="en-US" w:eastAsia="en-US"/>
              </w:rPr>
              <w:t>XVII</w:t>
            </w:r>
            <w:r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XIX</w:t>
            </w:r>
            <w:r>
              <w:rPr>
                <w:rFonts w:ascii="Arial" w:hAnsi="Arial" w:cs="Arial"/>
                <w:lang w:eastAsia="en-US"/>
              </w:rPr>
              <w:t xml:space="preserve"> веков.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4.Современная философия. </w:t>
            </w:r>
          </w:p>
          <w:p w:rsidR="00FB17A6" w:rsidRDefault="00FB17A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5.Традиции отечественной философии.</w:t>
            </w:r>
          </w:p>
        </w:tc>
      </w:tr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2.3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Философская онтология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pStyle w:val="afb"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1.Бытие как проблема философии. </w:t>
            </w:r>
          </w:p>
          <w:p w:rsidR="00FB17A6" w:rsidRDefault="00FB17A6">
            <w:pPr>
              <w:pStyle w:val="afb"/>
              <w:snapToGri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2.Пространственно-временные характеристики бытия. 3.Проблема жизни, ее конечности и бесконечности, уникальности и множественности во Вселенной.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4.Идея развития в философии. 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5.Проблема сознания в философии. Знание, сознание, самосознание. </w:t>
            </w:r>
          </w:p>
          <w:p w:rsidR="00FB17A6" w:rsidRDefault="00FB17A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6.Природа мышления. Язык и мышление.</w:t>
            </w:r>
          </w:p>
        </w:tc>
      </w:tr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Теория познания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1.Познание как предмет философского анализа.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2.Субъект и объект познания.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3.Познание и творчество.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4.Основные формы и методы познания.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5.Проблема истины в философии и науке.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Истина, оценка, ценность. </w:t>
            </w:r>
          </w:p>
          <w:p w:rsidR="00FB17A6" w:rsidRDefault="00FB17A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6.Познание и практика.</w:t>
            </w:r>
          </w:p>
        </w:tc>
      </w:tr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2.5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Философия и методология науки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1.Философия и наука.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2.Структура научного знания.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3.Проблема обоснования научного знания. Верификация и фальсификация. </w:t>
            </w:r>
          </w:p>
          <w:p w:rsidR="00FB17A6" w:rsidRDefault="00FB17A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4.Рост научного знания и проблема научного метода. 5.Специфика социально-гуманитарного познания. 6.Позитивистские и постпозитивистские концепции в методологии науки.</w:t>
            </w:r>
          </w:p>
        </w:tc>
      </w:tr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философия и философия истории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1.Философское понимание общества и его истории. 2.Общество как саморазвивающаяся система.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3.Культура и цивилизация. Многовариантность  исторического развития. 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4.Необходимость и сознательная деятельность людей в историческом процессе. </w:t>
            </w:r>
          </w:p>
          <w:p w:rsidR="00FB17A6" w:rsidRDefault="00FB17A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5.Динамика и  типология исторического развития. 6.Общественно-политические идеалы и их историческая судьба (марксистская теория классового общества; «открытое общество» К. Поппера; «свободное общество»  Ф. Хайека; неолиберальная теория глобализации).</w:t>
            </w:r>
          </w:p>
        </w:tc>
      </w:tr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Философская антропология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1.Человек и мир в современной философии.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2.Природное (биологическое) и общественное (социальное) в человеке.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3.Антропосоциогенез и его комплексный характер.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4.Смысл жизни: смерть и бессмертие. </w:t>
            </w:r>
          </w:p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5.Человек, свобода, творчество. </w:t>
            </w:r>
          </w:p>
          <w:p w:rsidR="00FB17A6" w:rsidRDefault="00FB17A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6.Человек в системе коммуникаций: от классической этики к этике дискурса</w:t>
            </w:r>
          </w:p>
        </w:tc>
      </w:tr>
      <w:tr w:rsidR="00FB17A6" w:rsidTr="00FB17A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FB17A6" w:rsidRDefault="00FB17A6" w:rsidP="00FB17A6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13.2. Темы (разделы)</w:t>
      </w:r>
      <w:r>
        <w:rPr>
          <w:rFonts w:ascii="Arial" w:hAnsi="Arial" w:cs="Arial"/>
          <w:b/>
          <w:bCs/>
          <w:sz w:val="24"/>
          <w:szCs w:val="24"/>
        </w:rPr>
        <w:t xml:space="preserve"> дисциплины и виды занятий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489"/>
        <w:gridCol w:w="2663"/>
        <w:gridCol w:w="884"/>
        <w:gridCol w:w="1499"/>
        <w:gridCol w:w="1587"/>
        <w:gridCol w:w="1608"/>
        <w:gridCol w:w="745"/>
      </w:tblGrid>
      <w:tr w:rsidR="00FB17A6" w:rsidTr="00FB17A6"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темы</w:t>
            </w:r>
            <w:r>
              <w:rPr>
                <w:rFonts w:ascii="Arial" w:hAnsi="Arial" w:cs="Arial"/>
                <w:lang w:eastAsia="en-US"/>
              </w:rPr>
              <w:br/>
              <w:t xml:space="preserve"> (раздела) дисциплины</w:t>
            </w:r>
          </w:p>
        </w:tc>
        <w:tc>
          <w:tcPr>
            <w:tcW w:w="32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Виды занятий (часов)</w:t>
            </w:r>
          </w:p>
        </w:tc>
      </w:tr>
      <w:tr w:rsidR="00FB17A6" w:rsidTr="00FB17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FB17A6" w:rsidRDefault="00FB17A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vAlign w:val="center"/>
            <w:hideMark/>
          </w:tcPr>
          <w:p w:rsidR="00FB17A6" w:rsidRDefault="00FB17A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Лекции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Практические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Лабораторные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ind w:left="-168" w:right="-11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Самостоятельная работа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</w:tr>
      <w:tr w:rsidR="00FB17A6" w:rsidTr="00FB17A6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Философия, ее предмет и место в культуре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FB17A6" w:rsidTr="00FB17A6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Исторические типы философии. Философские традиции и современные дискуссии.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</w:tr>
      <w:tr w:rsidR="00FB17A6" w:rsidTr="00FB17A6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Философская онтология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FB17A6" w:rsidTr="00FB17A6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Теория познания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</w:tr>
      <w:tr w:rsidR="00FB17A6" w:rsidTr="00FB17A6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Философия и методология науки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</w:tr>
      <w:tr w:rsidR="00FB17A6" w:rsidTr="00FB17A6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философия и философия истории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FB17A6" w:rsidTr="00FB17A6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Философская антропология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FB17A6" w:rsidTr="00FB17A6">
        <w:tc>
          <w:tcPr>
            <w:tcW w:w="24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Экзамен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</w:t>
            </w:r>
          </w:p>
        </w:tc>
      </w:tr>
      <w:tr w:rsidR="00FB17A6" w:rsidTr="00FB17A6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883CF1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883CF1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883CF1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</w:t>
            </w:r>
          </w:p>
        </w:tc>
      </w:tr>
    </w:tbl>
    <w:p w:rsidR="00FB17A6" w:rsidRDefault="00FB17A6" w:rsidP="00FB17A6">
      <w:pPr>
        <w:rPr>
          <w:rFonts w:ascii="Arial" w:hAnsi="Arial" w:cs="Arial"/>
          <w:sz w:val="24"/>
          <w:szCs w:val="24"/>
        </w:rPr>
      </w:pPr>
    </w:p>
    <w:p w:rsidR="00FB17A6" w:rsidRDefault="00FB17A6" w:rsidP="00FB17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 Методические указания для обучающихся по освоению дисциплины</w:t>
      </w:r>
    </w:p>
    <w:p w:rsidR="00FB17A6" w:rsidRDefault="00FB17A6" w:rsidP="00FB17A6">
      <w:pPr>
        <w:rPr>
          <w:rFonts w:ascii="Arial" w:hAnsi="Arial" w:cs="Arial"/>
        </w:rPr>
      </w:pPr>
    </w:p>
    <w:p w:rsidR="00FB17A6" w:rsidRDefault="00FB17A6" w:rsidP="00FB17A6">
      <w:pPr>
        <w:rPr>
          <w:rFonts w:ascii="Arial" w:hAnsi="Arial" w:cs="Arial"/>
        </w:rPr>
      </w:pPr>
      <w:r>
        <w:rPr>
          <w:rFonts w:ascii="Arial" w:hAnsi="Arial" w:cs="Arial"/>
        </w:rPr>
        <w:t>Работа  с конспектами лекций,  анализ философской литературы и источников, выполнение практических заданий, заданий текущей аттестации,  написание и защита рефератов.</w:t>
      </w:r>
    </w:p>
    <w:p w:rsidR="00FB17A6" w:rsidRDefault="00FB17A6" w:rsidP="00FB17A6">
      <w:pPr>
        <w:rPr>
          <w:rFonts w:ascii="Arial" w:hAnsi="Arial" w:cs="Arial"/>
          <w:i/>
        </w:rPr>
      </w:pPr>
    </w:p>
    <w:p w:rsidR="00FB17A6" w:rsidRDefault="00FB17A6" w:rsidP="00FB17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Перечень основной и дополнительной литературы, ресурсов интернет, необходимых для освоения дисциплины </w:t>
      </w:r>
      <w:r>
        <w:rPr>
          <w:i/>
        </w:rPr>
        <w:t>(</w:t>
      </w:r>
      <w:r>
        <w:rPr>
          <w:rFonts w:ascii="Arial" w:hAnsi="Arial" w:cs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>
        <w:rPr>
          <w:i/>
        </w:rPr>
        <w:t xml:space="preserve"> </w:t>
      </w:r>
      <w:r>
        <w:rPr>
          <w:rFonts w:ascii="Arial" w:hAnsi="Arial" w:cs="Arial"/>
          <w:i/>
        </w:rPr>
        <w:t>источников)</w:t>
      </w:r>
    </w:p>
    <w:p w:rsidR="00FB17A6" w:rsidRDefault="00FB17A6" w:rsidP="00FB17A6">
      <w:pPr>
        <w:rPr>
          <w:rFonts w:ascii="Arial" w:hAnsi="Arial" w:cs="Arial"/>
          <w:color w:val="000000"/>
        </w:rPr>
      </w:pPr>
      <w:r>
        <w:rPr>
          <w:rStyle w:val="afe"/>
          <w:rFonts w:ascii="Arial" w:hAnsi="Arial" w:cs="Arial"/>
          <w:b w:val="0"/>
          <w:iCs/>
        </w:rPr>
        <w:t>а) основная литература: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6"/>
      </w:tblGrid>
      <w:tr w:rsidR="00FB17A6" w:rsidTr="00FB17A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Источник</w:t>
            </w:r>
          </w:p>
        </w:tc>
      </w:tr>
      <w:tr w:rsidR="00FB17A6" w:rsidTr="00FB17A6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1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Алексеев П. В. Философия / П. В. Алексеев ; А. В. Панин. – 4-е изд., перераб. и доп. – Москва : Проспект, 2012. – 588 с. // «Университетская библиотека 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online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» : электронно-библиотечная система. –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://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biblioclub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ru</w:t>
            </w:r>
          </w:p>
        </w:tc>
      </w:tr>
      <w:tr w:rsidR="00FB17A6" w:rsidTr="00FB17A6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2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Батурин В. К. Философия науки / В. К. Батурин. – Москва : Юнити – Дана, 2012. – 303 с. // «Университетская библиотека 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online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» : электронно-библиотечная система. –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://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biblioclub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ru</w:t>
            </w:r>
          </w:p>
        </w:tc>
      </w:tr>
      <w:tr w:rsidR="00FB17A6" w:rsidTr="00FB17A6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Гуревич П.С. Философия : учебник / П.С. Гуревич. – Москва : Юрайт, 2012. – (http://e.lanbook.com/books/element.php?pl1_cid=25&amp;pl1_id=3625 ; дата обращения – 31.01.2014)</w:t>
            </w:r>
          </w:p>
        </w:tc>
      </w:tr>
    </w:tbl>
    <w:p w:rsidR="00FB17A6" w:rsidRDefault="00FB17A6" w:rsidP="00FB17A6">
      <w:pPr>
        <w:rPr>
          <w:rStyle w:val="afe"/>
          <w:rFonts w:ascii="Arial" w:hAnsi="Arial" w:cs="Arial"/>
          <w:b w:val="0"/>
          <w:iCs/>
          <w:sz w:val="18"/>
          <w:szCs w:val="18"/>
        </w:rPr>
      </w:pPr>
    </w:p>
    <w:p w:rsidR="00FB17A6" w:rsidRDefault="00FB17A6" w:rsidP="00FB17A6">
      <w:pPr>
        <w:rPr>
          <w:color w:val="000000"/>
        </w:rPr>
      </w:pPr>
      <w:r>
        <w:rPr>
          <w:rStyle w:val="afe"/>
          <w:rFonts w:ascii="Arial" w:hAnsi="Arial" w:cs="Arial"/>
          <w:b w:val="0"/>
          <w:iCs/>
        </w:rPr>
        <w:t>б) дополнительная литература:</w:t>
      </w:r>
    </w:p>
    <w:tbl>
      <w:tblPr>
        <w:tblW w:w="9690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"/>
        <w:gridCol w:w="801"/>
        <w:gridCol w:w="49"/>
        <w:gridCol w:w="8742"/>
        <w:gridCol w:w="49"/>
      </w:tblGrid>
      <w:tr w:rsidR="00FB17A6" w:rsidTr="00FB17A6">
        <w:trPr>
          <w:gridAfter w:val="1"/>
          <w:wAfter w:w="49" w:type="dxa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Источник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Антисери Д. Западная философия от истоков до наших дней. Античность и средневековье / Дарио Антисери и Джованни Реале. – СПб.: Пневма, 2001. – 604 с.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ind w:left="-4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Антисери Д. Западная философия от истоков до наших дней / Д. Антисери, Дж. Реале. – СПб. : Пневма, 2002. – Т. 3 : От Возрождения до Канта. – 872 с.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Асмус В.Ф. Античная философия / В.Ф. Асмус. – 3–е изд., доп. – Москва : Высш. шк., 2001. – 400 с.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Асмус В.Ф. Диалектика необходимости и свободы в философии истории Гегеля / В.Ф. Асмус // Вопр. философии. – 1995. – № 1. – С. 52–69. 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Асмус В.Ф. Иммануил Кант / В.Ф. Асмус. – Москва : Наука, 1973. – 534 с.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6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Асмус В.Ф. Метафизика Аристотеля / В.Ф. Асмус // Аристотель. Соч. : в 4 т. – Москва : Мысль, 1975. – Т. 1. – С. 5–50. – </w:t>
            </w:r>
            <w:r>
              <w:rPr>
                <w:rFonts w:ascii="Arial" w:hAnsi="Arial" w:cs="Arial"/>
                <w:sz w:val="20"/>
                <w:lang w:val="en-US"/>
              </w:rPr>
              <w:t>http</w:t>
            </w:r>
            <w:r>
              <w:rPr>
                <w:rFonts w:ascii="Arial" w:hAnsi="Arial" w:cs="Arial"/>
                <w:sz w:val="20"/>
              </w:rPr>
              <w:t>://</w:t>
            </w:r>
            <w:r>
              <w:rPr>
                <w:rFonts w:ascii="Arial" w:hAnsi="Arial" w:cs="Arial"/>
                <w:sz w:val="20"/>
                <w:lang w:val="en-US"/>
              </w:rPr>
              <w:t>filosof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historic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books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  <w:lang w:val="en-US"/>
              </w:rPr>
              <w:t>item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</w:rPr>
              <w:t>00/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</w:rPr>
              <w:t>00/</w:t>
            </w:r>
            <w:r>
              <w:rPr>
                <w:rFonts w:ascii="Arial" w:hAnsi="Arial" w:cs="Arial"/>
                <w:sz w:val="20"/>
                <w:lang w:val="en-US"/>
              </w:rPr>
              <w:t>z</w:t>
            </w:r>
            <w:r>
              <w:rPr>
                <w:rFonts w:ascii="Arial" w:hAnsi="Arial" w:cs="Arial"/>
                <w:sz w:val="20"/>
              </w:rPr>
              <w:t>0000345/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7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pacing w:val="-4"/>
                <w:sz w:val="20"/>
              </w:rPr>
              <w:t xml:space="preserve">Асмус В.Ф. Проблема интуиции в философии и математике : (очерк истории : XVII – начало XX в.) / В.Ф. Асмус. – 2–е изд. – Москва : Мысль, 1965. – 312 с. – </w:t>
            </w:r>
            <w:r>
              <w:rPr>
                <w:rFonts w:ascii="Arial" w:hAnsi="Arial" w:cs="Arial"/>
                <w:spacing w:val="-4"/>
                <w:sz w:val="20"/>
                <w:lang w:val="en-US"/>
              </w:rPr>
              <w:t>http</w:t>
            </w:r>
            <w:r>
              <w:rPr>
                <w:rFonts w:ascii="Arial" w:hAnsi="Arial" w:cs="Arial"/>
                <w:spacing w:val="-4"/>
                <w:sz w:val="20"/>
              </w:rPr>
              <w:t>://</w:t>
            </w:r>
            <w:r>
              <w:rPr>
                <w:rFonts w:ascii="Arial" w:hAnsi="Arial" w:cs="Arial"/>
                <w:spacing w:val="-4"/>
                <w:sz w:val="20"/>
                <w:lang w:val="en-US"/>
              </w:rPr>
              <w:t>elenakosilova</w:t>
            </w:r>
            <w:r>
              <w:rPr>
                <w:rFonts w:ascii="Arial" w:hAnsi="Arial" w:cs="Arial"/>
                <w:spacing w:val="-4"/>
                <w:sz w:val="20"/>
              </w:rPr>
              <w:t>.</w:t>
            </w:r>
            <w:r>
              <w:rPr>
                <w:rFonts w:ascii="Arial" w:hAnsi="Arial" w:cs="Arial"/>
                <w:spacing w:val="-4"/>
                <w:sz w:val="20"/>
                <w:lang w:val="en-US"/>
              </w:rPr>
              <w:t>narod</w:t>
            </w:r>
            <w:r>
              <w:rPr>
                <w:rFonts w:ascii="Arial" w:hAnsi="Arial" w:cs="Arial"/>
                <w:spacing w:val="-4"/>
                <w:sz w:val="20"/>
              </w:rPr>
              <w:t>.</w:t>
            </w:r>
            <w:r>
              <w:rPr>
                <w:rFonts w:ascii="Arial" w:hAnsi="Arial" w:cs="Arial"/>
                <w:spacing w:val="-4"/>
                <w:sz w:val="20"/>
                <w:lang w:val="en-US"/>
              </w:rPr>
              <w:t>ru</w:t>
            </w:r>
            <w:r>
              <w:rPr>
                <w:rFonts w:ascii="Arial" w:hAnsi="Arial" w:cs="Arial"/>
                <w:spacing w:val="-4"/>
                <w:sz w:val="20"/>
              </w:rPr>
              <w:t>/ uhref.</w:t>
            </w:r>
            <w:r>
              <w:rPr>
                <w:rFonts w:ascii="Arial" w:hAnsi="Arial" w:cs="Arial"/>
                <w:spacing w:val="-4"/>
                <w:sz w:val="20"/>
                <w:lang w:val="en-US"/>
              </w:rPr>
              <w:t>html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Батищев Г.С. Познание и творчество / Г.С. Батищев // Теория познания : в 4 т. – Москва : Мысль, 1991. – Т. 2. – С. 136–169.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Баткин Л.М. Европейский человек наедине с собой : очерки о культурно-исторических основаниях и пределах личного самосознания / Л.М. Бат</w:t>
            </w:r>
            <w:r>
              <w:rPr>
                <w:rFonts w:ascii="Arial" w:hAnsi="Arial" w:cs="Arial"/>
                <w:sz w:val="20"/>
              </w:rPr>
              <w:softHyphen/>
              <w:t>кин. – Москва : Изд-во Рос. гуманит. ин-та, Ин-та высш. гуманит. исслед., 2000. – 1004 с. (Ч. 3 : Гуманистическая риторика и поиски индивидуальности. – С. 615–738).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Блауберг И.В. Проблема целостности и системный подход / И.В. Блауберг. – Москва : Эдиториал, УРСС, 1997. – 450 с.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Бубнов Ю.А. Метафизика русского Просвещения / Ю.А. Бубнов. – Воронеж : Изд-во Воронеж. гос. ун-та, 2003. – 256 с.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Велихов Е.П. Сознание : опыт междисциплинарного подхода / Е.П. Велихов, В.П. Зинченко, В.А. Лекторский // Вопр. философии. – 1988. – № 11. – С. 3–30.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Гайденко П.П. Время. Длительность. Вечность : Проблема времени в европейской философии и науке / П.П. Гайденко. – Москва : Прогресс–Традиция, 2006. – 464 с.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3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Гайденко П.П. История греческой философии в ее связи с наукой : учеб. пособие для вузов / П.П. Гайденко. – Москва : ПЕРСЭ ; СПб. : Университетская книга, 2000. – 319 с.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3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Гайденко П.П. История новоевропейской философии в ее связи с наукой : учеб. пособие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вузов / П.П. Гайденко. – Москва : ПЕРСЭ ; СПб. : Университетская книга, 2000. – 456 с.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lastRenderedPageBreak/>
              <w:t>16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Гайденко П.П. Научная рациональность и философский разум / П.П. Гай</w:t>
            </w:r>
            <w:r>
              <w:rPr>
                <w:rFonts w:ascii="Arial" w:hAnsi="Arial" w:cs="Arial"/>
                <w:sz w:val="20"/>
              </w:rPr>
              <w:softHyphen/>
              <w:t xml:space="preserve">денко. – Москва : Прогресс–Традиция, 2003. – 528 с. – </w:t>
            </w:r>
            <w:r>
              <w:rPr>
                <w:rFonts w:ascii="Arial" w:hAnsi="Arial" w:cs="Arial"/>
                <w:sz w:val="20"/>
                <w:lang w:val="en-US"/>
              </w:rPr>
              <w:t>http</w:t>
            </w:r>
            <w:r>
              <w:rPr>
                <w:rFonts w:ascii="Arial" w:hAnsi="Arial" w:cs="Arial"/>
                <w:sz w:val="20"/>
              </w:rPr>
              <w:t>://</w:t>
            </w:r>
            <w:r>
              <w:rPr>
                <w:rFonts w:ascii="Arial" w:hAnsi="Arial" w:cs="Arial"/>
                <w:sz w:val="20"/>
                <w:lang w:val="en-US"/>
              </w:rPr>
              <w:t>filosof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historic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  <w:lang w:val="en-US"/>
              </w:rPr>
              <w:t>books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item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</w:rPr>
              <w:t>00/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</w:rPr>
              <w:t>00/</w:t>
            </w:r>
            <w:r>
              <w:rPr>
                <w:rFonts w:ascii="Arial" w:hAnsi="Arial" w:cs="Arial"/>
                <w:sz w:val="20"/>
                <w:lang w:val="en-US"/>
              </w:rPr>
              <w:t>z</w:t>
            </w:r>
            <w:r>
              <w:rPr>
                <w:rFonts w:ascii="Arial" w:hAnsi="Arial" w:cs="Arial"/>
                <w:sz w:val="20"/>
              </w:rPr>
              <w:t>0000183/</w:t>
            </w:r>
            <w:r>
              <w:rPr>
                <w:rFonts w:ascii="Arial" w:hAnsi="Arial" w:cs="Arial"/>
                <w:sz w:val="20"/>
                <w:lang w:val="en-US"/>
              </w:rPr>
              <w:t>index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shtml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Гайденко П.П. Парадоксы свободы в учении Фихте / П.П. Гайденко. – М. : Наука, 1990. – 128 с. – http://psylib.ukrweb.net/books/gaidp01/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Гайденко П.П. Прорыв к трансцендентному : Новая онтология XX века / П.П. Гайденко. – М. : Республика, 1997. – 495 с.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19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Григорьева Т.П. Дао и логос (встреча культур) / Т.П. Григорьева. – М. : Наука, Вост. лит., 1992. – 424 с.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Доброхотов А.Л. Онтология / А.Л. Доброхотов // Новая философская энциклопедия : в 4 т. – М. : Мысль, 2001. – Т. 3. – С. 149–152.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Доброхотов А.Л. Метафизика / А.Л. Доброхотов // Новая философская энциклопедия: в 4 т. – Москва : Мысль, 2001. – Т. 2. 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Доброхотов А.Л. Реализм / А.Л. Доброхотов // Новая философская энциклопедия : в 4 т. – М. : Мысль, 2001. – Т. 3. – С. 427–428.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Дубровский Д.И. Проблема идеального : Субъективная реальность / Д.И. Дубровский. – М. : Канон+, 2002. – 368 с.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Жаров С.Н. Трансцендентное в онтологических структурах философии и науки : монография / С.Н. Жаров. – Воронеж : Изд-во Воронеж. гос. ун-та, 2006. – 352 с.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25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Ильенков Э.В. Диалектика идеального / Э.В. Ильенков // Философия и культура / Э.В. Ильенков. – М. : Политиздат, 1991. – С. 229–274. – http://www.i–u.ru/biblio/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26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Ильин И.П. Постмодернизм от истоков до конца столетия : эволюция научного мифа / И.П. Ильин. – М. : Интрада, 1998. – 255 с.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27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3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Ищенко Е.Н. Современная эпистемология и гуманитарное познание / Е.Н. Ищенко. – Воронеж : Изд-во Воронеж. гос. ун-та, 2003. – 144 с.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28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Касавин И.Т. Изобретение веры. Авраам и Иов / И.Т. Касавин </w:t>
            </w:r>
            <w:r>
              <w:rPr>
                <w:rFonts w:ascii="Arial" w:hAnsi="Arial" w:cs="Arial"/>
                <w:b/>
                <w:sz w:val="20"/>
              </w:rPr>
              <w:t xml:space="preserve">// </w:t>
            </w:r>
            <w:r>
              <w:rPr>
                <w:rFonts w:ascii="Arial" w:hAnsi="Arial" w:cs="Arial"/>
                <w:sz w:val="20"/>
              </w:rPr>
              <w:t>Вопр. философии. – 1999. – № 2. – С. 154–166.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29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Коплстон Ф.И. История средневековой философии / Фредерик Чарлз Коплстон. – М. : Энигма, 1997. – 500 с.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30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Косарева Л.М. Социокультурный генезис науки Нового времени / Л.М. Косарева. – М. : Наука, 1989. – 160 с.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31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Кравец А.С. Наука как феномен культуры / А.С. Кравец. – Воронеж : Изд-во «Истоки», 1998. – 92 с.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32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Лекторский В.А. Эпистемология классическая и неклассическая / В.А. Лекторский. – М. : Эдиториал УРСС, 2001. – 256 с.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33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Межуев В.М. Идея культуры : Очерки по философии культуры. – М. : Прогресс–Традиция, 2006. – 408 с.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34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Мещерякова Н.А. Детерминизм в философском рационализме : от Фалеса до Маркса / Н.А. Мещерякова. – Воронеж : Изд-во Воронеж. гос. ун-та, 1998. – 168 с.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35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Микешина Л.А. Философия познания : Полемические главы / Л.А. Микешина. – М. : Прогресс–Традиция, 2002. – 622 с.</w:t>
            </w:r>
          </w:p>
        </w:tc>
      </w:tr>
      <w:tr w:rsidR="00FB17A6" w:rsidTr="00FB17A6">
        <w:trPr>
          <w:gridBefore w:val="1"/>
          <w:wBefore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36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Митрохин Л.Н. Религия / Л.Н. </w:t>
            </w:r>
            <w:r>
              <w:rPr>
                <w:rFonts w:ascii="Arial" w:hAnsi="Arial" w:cs="Arial"/>
                <w:iCs/>
                <w:sz w:val="20"/>
              </w:rPr>
              <w:t xml:space="preserve">Митрохин // </w:t>
            </w:r>
            <w:r>
              <w:rPr>
                <w:rFonts w:ascii="Arial" w:hAnsi="Arial" w:cs="Arial"/>
                <w:sz w:val="20"/>
              </w:rPr>
              <w:t>Новая философская энциклопедия : в 4 т. – М. : Мысль, 2001. – Т. 3. – С. 436–442.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Михайлов И.А. Философия жизни / И.А. Михайлов // Новая философская энциклопедия : в 4 т. – М. : Мысль, 2001. – Т. 4. – С. 210–211.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Молчанов Ю.Б. Проблема времени в современной науке / Ю.Б. Молчанов. – М. : Наука, 1990. – 136 с.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39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Мудрагей Н.С. Очерки истории западноевропейского иррационализма / Н.С. Мудрагей. – М. : Наука, 2002. – 112 с.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Огурцов А.П. Движение / А.П. Огурцов // Новая философская энциклопедия : в 4 т. – М. : Мысль, 2000. – Т. I. – С. 596–599.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Прист Ст. Теории сознания / Стивен Прист. – М. : Идея–Пресс, Дом интеллектуальной книги, 2000. – 288 с. – </w:t>
            </w:r>
            <w:r>
              <w:rPr>
                <w:rFonts w:ascii="Arial" w:hAnsi="Arial" w:cs="Arial"/>
                <w:sz w:val="20"/>
                <w:lang w:val="en-US"/>
              </w:rPr>
              <w:t>http</w:t>
            </w:r>
            <w:r>
              <w:rPr>
                <w:rFonts w:ascii="Arial" w:hAnsi="Arial" w:cs="Arial"/>
                <w:sz w:val="20"/>
              </w:rPr>
              <w:t>://</w:t>
            </w:r>
            <w:r>
              <w:rPr>
                <w:rFonts w:ascii="Arial" w:hAnsi="Arial" w:cs="Arial"/>
                <w:sz w:val="20"/>
                <w:lang w:val="en-US"/>
              </w:rPr>
              <w:t>elenakosilova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narod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uhref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html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lastRenderedPageBreak/>
              <w:t>42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Проблема сознания в современной западной философии / отв. ред. Т.А. Кузьмина. – М. : Наука, 1989. – 252 с.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Реале Дж. Западная философия от истоков до наших дней / Джованни Реале и Дарио Антисери. – СПб. : ТОО ТК «Петрополис», 1997. – Т. 4 : От романтизма до наших дней. – 880 с.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 xml:space="preserve">Степин В.С. Теоретическое знание / В.С. Степин. – М. : Прогресс–Традиция, 2000. – 744 с. – </w:t>
            </w:r>
            <w:r>
              <w:rPr>
                <w:rFonts w:ascii="Arial" w:hAnsi="Arial" w:cs="Arial"/>
                <w:sz w:val="20"/>
                <w:lang w:val="en-US"/>
              </w:rPr>
              <w:t>http</w:t>
            </w:r>
            <w:r>
              <w:rPr>
                <w:rFonts w:ascii="Arial" w:hAnsi="Arial" w:cs="Arial"/>
                <w:sz w:val="20"/>
              </w:rPr>
              <w:t>://</w:t>
            </w:r>
            <w:r>
              <w:rPr>
                <w:rFonts w:ascii="Arial" w:hAnsi="Arial" w:cs="Arial"/>
                <w:sz w:val="20"/>
                <w:lang w:val="en-US"/>
              </w:rPr>
              <w:t>www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philosophy</w:t>
            </w:r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ru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library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stepin</w:t>
            </w:r>
            <w:r>
              <w:rPr>
                <w:rFonts w:ascii="Arial" w:hAnsi="Arial" w:cs="Arial"/>
                <w:sz w:val="20"/>
              </w:rPr>
              <w:t>/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pacing w:val="-2"/>
                <w:sz w:val="20"/>
              </w:rPr>
              <w:t>Чанышев А.А. Человек и мир в философии Артура Шопенгауэра / А.А. Чанышев // Шопенгауэр А. Собр. соч. : в 5 т. / Артур Шопенгауэр. – М. : Московский клуб, 1992. – Т. 1. – С. 5–36.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Швырев В.С. Как нам относиться к диалектике? / В.С. Швырев // Вопр. философии. – 1995. – № 1. – С. 152.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Швырев В.С. Теоретическое и эмпирическое в научном познании / В.С. Швырев. – М. : Наука, 1978. – 382 с.</w:t>
            </w:r>
          </w:p>
        </w:tc>
      </w:tr>
      <w:tr w:rsidR="00FB17A6" w:rsidTr="00FB17A6">
        <w:trPr>
          <w:gridAfter w:val="1"/>
          <w:wAfter w:w="49" w:type="dxa"/>
          <w:trHeight w:val="116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 w:val="0"/>
                <w:szCs w:val="18"/>
              </w:rPr>
              <w:t>48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z w:val="20"/>
              </w:rPr>
              <w:t>Эволюционная эпистемология : Проблемы, перспективы / отв. ред. И.П. Меркулов. – М. : РОССПЭН, 1996. – 194 с.</w:t>
            </w:r>
          </w:p>
        </w:tc>
      </w:tr>
    </w:tbl>
    <w:p w:rsidR="00FB17A6" w:rsidRDefault="00FB17A6" w:rsidP="00FB17A6">
      <w:pPr>
        <w:rPr>
          <w:rStyle w:val="afe"/>
          <w:rFonts w:ascii="Arial" w:hAnsi="Arial" w:cs="Arial"/>
          <w:b w:val="0"/>
          <w:iCs/>
        </w:rPr>
      </w:pPr>
    </w:p>
    <w:p w:rsidR="00FB17A6" w:rsidRDefault="00FB17A6" w:rsidP="00FB17A6">
      <w:pPr>
        <w:rPr>
          <w:color w:val="000000"/>
        </w:rPr>
      </w:pPr>
      <w:r>
        <w:rPr>
          <w:rStyle w:val="afe"/>
          <w:rFonts w:ascii="Arial" w:hAnsi="Arial" w:cs="Arial"/>
          <w:b w:val="0"/>
          <w:iCs/>
        </w:rPr>
        <w:t>в)</w:t>
      </w:r>
      <w:r>
        <w:rPr>
          <w:rFonts w:ascii="Arial" w:hAnsi="Arial" w:cs="Arial"/>
          <w:bCs/>
        </w:rPr>
        <w:t>информационные электронно-образовательные ресурсы (официальные ресурсы интернет)*</w:t>
      </w:r>
      <w:r>
        <w:rPr>
          <w:rStyle w:val="afe"/>
          <w:rFonts w:ascii="Arial" w:hAnsi="Arial" w:cs="Arial"/>
          <w:iCs/>
        </w:rPr>
        <w:t>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FB17A6" w:rsidTr="00FB17A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Ресурс</w:t>
            </w:r>
          </w:p>
        </w:tc>
      </w:tr>
      <w:tr w:rsidR="00FB17A6" w:rsidTr="00FB17A6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A6" w:rsidRDefault="00FB17A6">
            <w:pPr>
              <w:pStyle w:val="1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3"/>
              <w:spacing w:line="276" w:lineRule="auto"/>
              <w:ind w:firstLine="0"/>
              <w:jc w:val="left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Электронный каталог Научной библиотеки Воронеж. гос. ун-та. – http://www.lib.vsu.ru/</w:t>
            </w:r>
          </w:p>
        </w:tc>
      </w:tr>
      <w:tr w:rsidR="00FB17A6" w:rsidTr="00FB17A6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A6" w:rsidRDefault="00FB17A6">
            <w:pPr>
              <w:pStyle w:val="1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Sbornik3"/>
              <w:spacing w:line="276" w:lineRule="auto"/>
              <w:ind w:firstLine="0"/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Социальные и гуманитарные науки. Философия и социология : библиографическая база данных. 1981-2012 гг. / ИНИОН РАН. – М., 2013. – (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CD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ROM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).</w:t>
            </w:r>
          </w:p>
        </w:tc>
      </w:tr>
      <w:tr w:rsidR="00FB17A6" w:rsidTr="00FB17A6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A6" w:rsidRDefault="00FB17A6">
            <w:pPr>
              <w:pStyle w:val="1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Научная Электронная Библиотека – </w:t>
            </w:r>
            <w:hyperlink r:id="rId7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elibrary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(дата обращения – 31.12.2013)</w:t>
            </w:r>
          </w:p>
        </w:tc>
      </w:tr>
      <w:tr w:rsidR="00FB17A6" w:rsidTr="00FB17A6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A6" w:rsidRDefault="00FB17A6">
            <w:pPr>
              <w:pStyle w:val="10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 w:val="0"/>
                <w:szCs w:val="18"/>
                <w:lang w:eastAsia="ru-RU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af8"/>
              <w:spacing w:line="276" w:lineRule="auto"/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Электронный каталог издательства </w:t>
            </w:r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Springer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– </w:t>
            </w:r>
            <w:hyperlink r:id="rId8" w:history="1"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springerlink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(дата обращения – 31.12.2013)</w:t>
            </w:r>
          </w:p>
        </w:tc>
      </w:tr>
    </w:tbl>
    <w:p w:rsidR="00FB17A6" w:rsidRDefault="00FB17A6" w:rsidP="00FB17A6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18"/>
        </w:rPr>
        <w:t>* Вначале указываются ЭБС, с которыми имеются договора у ВГУ, затем открытые электронно-образовательные ресурсы</w:t>
      </w:r>
    </w:p>
    <w:p w:rsidR="00FB17A6" w:rsidRDefault="00FB17A6" w:rsidP="00FB17A6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 Перечень учебно-методического обеспечения для самостоятельной работы </w:t>
      </w:r>
      <w:r>
        <w:rPr>
          <w:rFonts w:ascii="Arial" w:hAnsi="Arial" w:cs="Arial"/>
          <w:i/>
        </w:rPr>
        <w:t>(учебно-методические рекомендации, пособия, задачники, методические указания по выполнению практических (контрольных) работ и др.)</w:t>
      </w:r>
    </w:p>
    <w:p w:rsidR="00FB17A6" w:rsidRDefault="00FB17A6" w:rsidP="00FB17A6">
      <w:pPr>
        <w:keepNext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FB17A6" w:rsidTr="00FB17A6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Источник</w:t>
            </w:r>
          </w:p>
        </w:tc>
      </w:tr>
      <w:tr w:rsidR="00FB17A6" w:rsidTr="00FB17A6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10"/>
              <w:spacing w:line="276" w:lineRule="auto"/>
              <w:ind w:left="360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pStyle w:val="10"/>
              <w:spacing w:line="276" w:lineRule="auto"/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eastAsia="ru-RU"/>
              </w:rPr>
              <w:t>Гончарова Ю.А. Организация самостоятельной работы студентов.  Методические рекомендации для преподавателей вуза / Ю.А. Гончарова. – Воронеж. ; Издательско-полиграфический центр  ВГУ, 2007. – 28 с.</w:t>
            </w:r>
          </w:p>
        </w:tc>
      </w:tr>
    </w:tbl>
    <w:p w:rsidR="00FB17A6" w:rsidRDefault="00FB17A6" w:rsidP="00FB17A6">
      <w:pPr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rPr>
          <w:rFonts w:ascii="Arial" w:hAnsi="Arial" w:cs="Arial"/>
          <w:i/>
        </w:rPr>
      </w:pPr>
    </w:p>
    <w:p w:rsidR="00FB17A6" w:rsidRDefault="00FB17A6" w:rsidP="00FB17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 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обучение):</w:t>
      </w:r>
    </w:p>
    <w:p w:rsidR="00FB17A6" w:rsidRDefault="00FB17A6" w:rsidP="00FB1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реализации дисциплины используются следующие образовательные технологии: логическое построение дисциплины, установление межпредметных связей, обозначение теоретического и практического компонентов в учебном материале, актуализация личного и учебно-профессионального опыта обучающихся. Применяются разные типы лекций (вводная, обзорная, информационная, проблемная), семинарских занятий (проблемные, дискуссионные и др.). На занятиях используются следующие интерактивные формы: групповое обсуждение, работа в микрогруппах, мозговой штурм и др.</w:t>
      </w:r>
    </w:p>
    <w:p w:rsidR="00FB17A6" w:rsidRDefault="00FB17A6" w:rsidP="00FB17A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Применяются электронное обучение и дистанционные образовательные технологии в части освоения материала лекционных, и практических занятий, самостоятельной работы по отдельным разделам дисциплины, прохождения текущей и промежуточной аттестации. Студенты используют электронные </w:t>
      </w:r>
      <w:r>
        <w:rPr>
          <w:rFonts w:ascii="Arial" w:hAnsi="Arial" w:cs="Arial"/>
          <w:sz w:val="24"/>
          <w:szCs w:val="24"/>
        </w:rPr>
        <w:lastRenderedPageBreak/>
        <w:t>ресурсы портала «Электронный университет ВГУ» – Moodle: URL:http://www.edu.vsu.ru.</w:t>
      </w:r>
    </w:p>
    <w:p w:rsidR="00FB17A6" w:rsidRDefault="00FB17A6" w:rsidP="00FB17A6">
      <w:pPr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 Материально-техническое обеспечение дисциплины:</w:t>
      </w:r>
    </w:p>
    <w:p w:rsidR="009E6643" w:rsidRDefault="009E6643" w:rsidP="009E6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Учебная аудитория (для проведения занятий лекционного типа): специализированная мебель, ноутбук, проектор, экран для проектора </w:t>
      </w:r>
      <w:r>
        <w:rPr>
          <w:rFonts w:ascii="Arial" w:hAnsi="Arial" w:cs="Arial"/>
          <w:sz w:val="24"/>
          <w:szCs w:val="24"/>
          <w:lang w:val="en-US"/>
        </w:rPr>
        <w:t>WinPro</w:t>
      </w:r>
      <w:r>
        <w:rPr>
          <w:rFonts w:ascii="Arial" w:hAnsi="Arial" w:cs="Arial"/>
          <w:sz w:val="24"/>
          <w:szCs w:val="24"/>
        </w:rPr>
        <w:t xml:space="preserve"> 8, </w:t>
      </w:r>
      <w:r>
        <w:rPr>
          <w:rFonts w:ascii="Arial" w:hAnsi="Arial" w:cs="Arial"/>
          <w:sz w:val="24"/>
          <w:szCs w:val="24"/>
          <w:lang w:val="en-US"/>
        </w:rPr>
        <w:t>OfficeSTD</w:t>
      </w:r>
      <w:r>
        <w:rPr>
          <w:rFonts w:ascii="Arial" w:hAnsi="Arial" w:cs="Arial"/>
          <w:sz w:val="24"/>
          <w:szCs w:val="24"/>
        </w:rPr>
        <w:t>, браузер.</w:t>
      </w:r>
    </w:p>
    <w:p w:rsidR="009E6643" w:rsidRDefault="009E6643" w:rsidP="009E6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Учебная аудитория (для проведения занятий семинарского типа, индивидуальных консультаций, текущего контроля и промежуточной аттестации): специализированная мебель, ноутбук, проектор, экран для проектора </w:t>
      </w:r>
      <w:r>
        <w:rPr>
          <w:rFonts w:ascii="Arial" w:hAnsi="Arial" w:cs="Arial"/>
          <w:sz w:val="24"/>
          <w:szCs w:val="24"/>
          <w:lang w:val="en-US"/>
        </w:rPr>
        <w:t>WinPro</w:t>
      </w:r>
      <w:r>
        <w:rPr>
          <w:rFonts w:ascii="Arial" w:hAnsi="Arial" w:cs="Arial"/>
          <w:sz w:val="24"/>
          <w:szCs w:val="24"/>
        </w:rPr>
        <w:t xml:space="preserve"> 8, </w:t>
      </w:r>
      <w:r>
        <w:rPr>
          <w:rFonts w:ascii="Arial" w:hAnsi="Arial" w:cs="Arial"/>
          <w:sz w:val="24"/>
          <w:szCs w:val="24"/>
          <w:lang w:val="en-US"/>
        </w:rPr>
        <w:t>OfficeSTD</w:t>
      </w:r>
      <w:r>
        <w:rPr>
          <w:rFonts w:ascii="Arial" w:hAnsi="Arial" w:cs="Arial"/>
          <w:sz w:val="24"/>
          <w:szCs w:val="24"/>
        </w:rPr>
        <w:t>, браузер.</w:t>
      </w:r>
    </w:p>
    <w:p w:rsidR="00FB17A6" w:rsidRDefault="00FB17A6" w:rsidP="00FB17A6">
      <w:pPr>
        <w:pBdr>
          <w:bottom w:val="single" w:sz="12" w:space="1" w:color="auto"/>
        </w:pBd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FB17A6" w:rsidRDefault="00FB17A6" w:rsidP="00FB17A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FB17A6" w:rsidRDefault="00FB17A6" w:rsidP="00FB17A6">
      <w:pPr>
        <w:tabs>
          <w:tab w:val="left" w:pos="-142"/>
        </w:tabs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tabs>
          <w:tab w:val="left" w:pos="-142"/>
        </w:tabs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 Фонд оценочных средств:</w:t>
      </w:r>
    </w:p>
    <w:p w:rsidR="00FB17A6" w:rsidRDefault="00FB17A6" w:rsidP="00FB17A6">
      <w:pPr>
        <w:numPr>
          <w:ilvl w:val="1"/>
          <w:numId w:val="6"/>
        </w:numPr>
        <w:tabs>
          <w:tab w:val="left" w:pos="426"/>
        </w:tabs>
        <w:ind w:firstLine="0"/>
        <w:rPr>
          <w:rFonts w:ascii="Arial" w:hAnsi="Arial" w:cs="Arial"/>
          <w:b/>
          <w:sz w:val="22"/>
          <w:szCs w:val="28"/>
          <w:lang w:eastAsia="en-US"/>
        </w:rPr>
      </w:pPr>
      <w:r>
        <w:rPr>
          <w:rFonts w:ascii="Arial" w:hAnsi="Arial" w:cs="Arial"/>
          <w:b/>
          <w:sz w:val="22"/>
          <w:szCs w:val="28"/>
          <w:lang w:eastAsia="en-US"/>
        </w:rPr>
        <w:t>Перечень компетенций с указанием этапов формирования и</w:t>
      </w:r>
    </w:p>
    <w:p w:rsidR="00FB17A6" w:rsidRDefault="00FB17A6" w:rsidP="00FB17A6">
      <w:pPr>
        <w:tabs>
          <w:tab w:val="left" w:pos="426"/>
        </w:tabs>
        <w:ind w:left="502"/>
        <w:jc w:val="center"/>
        <w:rPr>
          <w:rFonts w:ascii="Arial" w:hAnsi="Arial" w:cs="Arial"/>
          <w:b/>
          <w:sz w:val="22"/>
          <w:szCs w:val="28"/>
          <w:lang w:eastAsia="en-US"/>
        </w:rPr>
      </w:pPr>
      <w:r>
        <w:rPr>
          <w:rFonts w:ascii="Arial" w:hAnsi="Arial" w:cs="Arial"/>
          <w:b/>
          <w:sz w:val="22"/>
          <w:szCs w:val="28"/>
          <w:lang w:eastAsia="en-US"/>
        </w:rPr>
        <w:t>планируемых результатов обучения</w:t>
      </w:r>
    </w:p>
    <w:p w:rsidR="00FB17A6" w:rsidRDefault="00FB17A6" w:rsidP="00FB17A6"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4253"/>
        <w:gridCol w:w="2126"/>
        <w:gridCol w:w="1985"/>
      </w:tblGrid>
      <w:tr w:rsidR="00FB17A6" w:rsidTr="00FB17A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и содержание компетенции (или ее части)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Планируемые результаты обучения (показатели достижения заданного уровня освоения компетенции посредством формирования</w:t>
            </w:r>
            <w:r>
              <w:rPr>
                <w:rFonts w:ascii="Arial" w:hAnsi="Arial" w:cs="Arial"/>
                <w:bCs/>
                <w:spacing w:val="-3"/>
                <w:lang w:eastAsia="en-US"/>
              </w:rPr>
              <w:t xml:space="preserve"> знаний, умений, навыков)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Этапы формирования компетенции (разделы (темы) дисциплины или модуля и их наименование)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B17A6" w:rsidRDefault="00FB17A6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ФОС* </w:t>
            </w:r>
          </w:p>
          <w:p w:rsidR="00FB17A6" w:rsidRDefault="00FB17A6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(средства оценивания)</w:t>
            </w:r>
          </w:p>
        </w:tc>
      </w:tr>
      <w:tr w:rsidR="00FB17A6" w:rsidTr="00FB17A6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ОК-1</w:t>
            </w:r>
          </w:p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Знать: историю философской  мысли, её специфику на различных этапах развития цивилизации, характерный для каждого из этих этапов набор онтологических, гносеологических, методологических и аксиологических проблем; понятийный аппарат современной философии; основные проблемы философии и пути их теоретической формулировки и решения; сущность базовых подходов к рассмотрению проблем онтологии, гносеологии, аксиологии, научной методологии, а также учения о человеке и обществе.</w:t>
            </w:r>
          </w:p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Раздел 1. </w:t>
            </w:r>
            <w:r>
              <w:rPr>
                <w:color w:val="000000"/>
                <w:lang w:eastAsia="en-US"/>
              </w:rPr>
              <w:t>Философия, ее предмет и место в культуре</w:t>
            </w:r>
          </w:p>
          <w:p w:rsidR="00FB17A6" w:rsidRDefault="00FB17A6">
            <w:pPr>
              <w:spacing w:line="276" w:lineRule="auto"/>
              <w:rPr>
                <w:color w:val="000000"/>
                <w:lang w:eastAsia="en-US"/>
              </w:rPr>
            </w:pPr>
          </w:p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Раздел 2. </w:t>
            </w:r>
            <w:r>
              <w:rPr>
                <w:rFonts w:ascii="Arial" w:hAnsi="Arial" w:cs="Arial"/>
                <w:color w:val="000000"/>
                <w:lang w:eastAsia="en-US"/>
              </w:rPr>
              <w:t>Исторические типы философии. Философские традиции и современные дискуссии.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A6" w:rsidRDefault="00FB17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FB17A6" w:rsidTr="00FB17A6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Уметь:  грамотно работать с исследуемым материалом; структурно и логично формулировать философские проблемы, системно выстраивать рассуждение и осуществлять сопутствующий их решению анализ; обладать общенаучной и философской эрудицией. </w:t>
            </w:r>
          </w:p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7A6" w:rsidRDefault="00FB17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24"/>
                <w:lang w:eastAsia="en-US"/>
              </w:rPr>
              <w:t>Доклад</w:t>
            </w:r>
          </w:p>
          <w:p w:rsidR="00FB17A6" w:rsidRDefault="00FB17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</w:tc>
      </w:tr>
      <w:tr w:rsidR="00FB17A6" w:rsidTr="00FB17A6">
        <w:trPr>
          <w:trHeight w:val="325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ОК-2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Знать: историю философской  мысли, её специфику на различных этапах развития цивилизации, характерный для каждого из </w:t>
            </w:r>
            <w:r>
              <w:rPr>
                <w:rFonts w:ascii="Arial" w:hAnsi="Arial" w:cs="Arial"/>
                <w:lang w:eastAsia="en-US"/>
              </w:rPr>
              <w:lastRenderedPageBreak/>
              <w:t>этих этапов набор онтологических, гносеологических, методологических и аксиологических проблем; понятийный аппарат современной философии; основные проблемы философии и пути их теоретической формулировки и решения; сущность базовых подходов к рассмотрению проблем онтологии, гносеологии, аксиологии, научной методологии, а также учения о человеке и обществе.</w:t>
            </w:r>
          </w:p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Раздел 3. </w:t>
            </w:r>
            <w:r>
              <w:rPr>
                <w:rFonts w:ascii="Arial" w:hAnsi="Arial" w:cs="Arial"/>
                <w:color w:val="000000"/>
                <w:lang w:eastAsia="en-US"/>
              </w:rPr>
              <w:t>Философская онтология</w:t>
            </w:r>
          </w:p>
          <w:p w:rsidR="00FB17A6" w:rsidRDefault="00FB17A6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FB17A6" w:rsidRDefault="00FB17A6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Раздел 4. </w:t>
            </w:r>
            <w:r>
              <w:rPr>
                <w:rFonts w:ascii="Arial" w:hAnsi="Arial" w:cs="Arial"/>
                <w:color w:val="000000"/>
                <w:lang w:eastAsia="en-US"/>
              </w:rPr>
              <w:t>Теория познания</w:t>
            </w:r>
          </w:p>
          <w:p w:rsidR="00FB17A6" w:rsidRDefault="00FB17A6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 5. Философия и методология науки</w:t>
            </w:r>
          </w:p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 6. Социальная философия и философия истории</w:t>
            </w:r>
          </w:p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Раздел 7. Философская антропология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B17A6" w:rsidTr="00FB17A6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Уметь: грамотно работать с исследуемым материалом; структурно и логично формулировать философские проблемы, системно выстраивать рассуждение и осуществлять сопутствующий их решению анализ; обладать общенаучной и философской эрудицией. </w:t>
            </w:r>
          </w:p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Коллоквиум</w:t>
            </w:r>
          </w:p>
        </w:tc>
      </w:tr>
      <w:tr w:rsidR="00FB17A6" w:rsidTr="00FB17A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A6" w:rsidRDefault="00FB17A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Владеть: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основными общенаучными категориями и методами; основными методами и приёмами философского исследования;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критериями выбора</w:t>
            </w:r>
            <w:r>
              <w:rPr>
                <w:rStyle w:val="afe"/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rStyle w:val="afe"/>
                <w:rFonts w:ascii="Arial" w:hAnsi="Arial" w:cs="Arial"/>
                <w:b w:val="0"/>
                <w:color w:val="000000"/>
                <w:lang w:eastAsia="en-US"/>
              </w:rPr>
              <w:t>общенаучных</w:t>
            </w:r>
            <w:r>
              <w:rPr>
                <w:rStyle w:val="afe"/>
                <w:rFonts w:ascii="Arial" w:hAnsi="Arial" w:cs="Arial"/>
                <w:color w:val="000000"/>
                <w:lang w:eastAsia="en-US"/>
              </w:rPr>
              <w:t xml:space="preserve"> и </w:t>
            </w:r>
            <w:r>
              <w:rPr>
                <w:rStyle w:val="afe"/>
                <w:rFonts w:ascii="Arial" w:hAnsi="Arial" w:cs="Arial"/>
                <w:b w:val="0"/>
                <w:color w:val="000000"/>
                <w:lang w:eastAsia="en-US"/>
              </w:rPr>
              <w:t>философских</w:t>
            </w:r>
            <w:r>
              <w:rPr>
                <w:rStyle w:val="afe"/>
                <w:rFonts w:ascii="Arial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US"/>
              </w:rPr>
              <w:t>методик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. </w:t>
            </w:r>
          </w:p>
          <w:p w:rsidR="00FB17A6" w:rsidRDefault="00FB17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24"/>
                <w:lang w:eastAsia="en-US"/>
              </w:rPr>
              <w:t>Круглый стол, дискуссия</w:t>
            </w:r>
          </w:p>
        </w:tc>
      </w:tr>
      <w:tr w:rsidR="00FB17A6" w:rsidTr="00FB17A6">
        <w:trPr>
          <w:trHeight w:val="13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B17A6" w:rsidRDefault="00FB17A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B17A6" w:rsidRDefault="00FB17A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КИМ</w:t>
            </w:r>
          </w:p>
        </w:tc>
      </w:tr>
    </w:tbl>
    <w:p w:rsidR="00FB17A6" w:rsidRDefault="00FB17A6" w:rsidP="00FB17A6">
      <w:pPr>
        <w:tabs>
          <w:tab w:val="left" w:pos="426"/>
        </w:tabs>
        <w:ind w:left="142"/>
        <w:rPr>
          <w:rFonts w:ascii="Arial" w:hAnsi="Arial" w:cs="Arial"/>
          <w:lang w:eastAsia="en-US"/>
        </w:rPr>
      </w:pPr>
    </w:p>
    <w:p w:rsidR="00FB17A6" w:rsidRDefault="00FB17A6" w:rsidP="00FB17A6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* В графе «ФОС» в обязательном порядке перечисляются оценочные средства текущей и промежуточной аттестаций. </w:t>
      </w:r>
    </w:p>
    <w:p w:rsidR="00FB17A6" w:rsidRDefault="00FB17A6" w:rsidP="00FB17A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FB17A6" w:rsidRDefault="00FB17A6" w:rsidP="00FB17A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19.2 Описание критериев и шкалы оценивания компетенций (результатов обучения) при промежуточной аттестации</w:t>
      </w:r>
    </w:p>
    <w:p w:rsidR="00FB17A6" w:rsidRDefault="00FB17A6" w:rsidP="00FB17A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B17A6" w:rsidRDefault="00FB17A6" w:rsidP="00FB17A6">
      <w:pPr>
        <w:pStyle w:val="21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оценивания результатов обучения на экзамене используются следующие показатели (ЗУНы из 19.1):</w:t>
      </w:r>
    </w:p>
    <w:p w:rsidR="00FB17A6" w:rsidRDefault="00FB17A6" w:rsidP="00FB17A6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знание учебного материала и владение понятийным аппаратом современной философии;</w:t>
      </w:r>
    </w:p>
    <w:p w:rsidR="00FB17A6" w:rsidRDefault="00FB17A6" w:rsidP="00FB17A6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знание онтологических, гносеологических, методологических, аксиологических проблем, характерных для различных этапов развития цивилизации;</w:t>
      </w:r>
    </w:p>
    <w:p w:rsidR="00FB17A6" w:rsidRDefault="00FB17A6" w:rsidP="00FB17A6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умение структурно и логично выстраивать философские проблемы;</w:t>
      </w:r>
    </w:p>
    <w:p w:rsidR="00FB17A6" w:rsidRDefault="00FB17A6" w:rsidP="00FB17A6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владение основными общенаучными категориями и методами философского исследования4</w:t>
      </w:r>
    </w:p>
    <w:p w:rsidR="00FB17A6" w:rsidRDefault="00FB17A6" w:rsidP="00FB17A6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владение критериями выбора общенаучных и философских методик.</w:t>
      </w:r>
    </w:p>
    <w:p w:rsidR="00FB17A6" w:rsidRDefault="00FB17A6" w:rsidP="00FB17A6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</w:p>
    <w:p w:rsidR="00FB17A6" w:rsidRDefault="00FB17A6" w:rsidP="00FB17A6">
      <w:pPr>
        <w:pStyle w:val="21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оценивания результатов обучения на экзамене (зачете с оценкой) используется 4-балльная шала: «отлично», «хорошо», «удовлетворительно», «неудовлетворительно».</w:t>
      </w:r>
    </w:p>
    <w:p w:rsidR="00FB17A6" w:rsidRDefault="00FB17A6" w:rsidP="00FB17A6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оценивания результатов обучения на зачете используется – зачтено, не зачтено</w:t>
      </w:r>
    </w:p>
    <w:p w:rsidR="00FB17A6" w:rsidRDefault="00FB17A6" w:rsidP="00FB17A6">
      <w:pPr>
        <w:pStyle w:val="21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p w:rsidR="00FB17A6" w:rsidRDefault="00FB17A6" w:rsidP="00FB17A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B17A6" w:rsidRDefault="00FB17A6" w:rsidP="00FB17A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FB17A6" w:rsidTr="00FB17A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B17A6" w:rsidRDefault="00FB17A6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Критерии оценивания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Уровень сформированности компетенций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B17A6" w:rsidRDefault="00FB17A6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Шкала оценок</w:t>
            </w:r>
          </w:p>
          <w:p w:rsidR="00FB17A6" w:rsidRDefault="00FB17A6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B17A6" w:rsidTr="00FB17A6">
        <w:trPr>
          <w:trHeight w:val="11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Обучающийся логично рассуждает, способен осуществлять последовательный анализ проблемы, делать обоснованные выводы; демонстрирует умение целостно видеть проблему, выделять ее ключевое звено. Полное соответствие ответа обучающегося всем перечисленным критериям.</w:t>
            </w:r>
          </w:p>
          <w:p w:rsidR="00FB17A6" w:rsidRDefault="00FB17A6">
            <w:pPr>
              <w:numPr>
                <w:ilvl w:val="0"/>
                <w:numId w:val="8"/>
              </w:numPr>
              <w:spacing w:line="276" w:lineRule="auto"/>
              <w:ind w:left="0" w:hanging="35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Повышенный уровень</w:t>
            </w:r>
          </w:p>
          <w:p w:rsidR="00FB17A6" w:rsidRDefault="00FB17A6">
            <w:pPr>
              <w:pStyle w:val="21"/>
              <w:spacing w:line="276" w:lineRule="auto"/>
              <w:ind w:firstLine="0"/>
              <w:jc w:val="both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Отлично</w:t>
            </w:r>
          </w:p>
          <w:p w:rsidR="00FB17A6" w:rsidRDefault="00FB17A6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</w:p>
          <w:p w:rsidR="00FB17A6" w:rsidRDefault="00FB17A6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</w:tr>
      <w:tr w:rsidR="00FB17A6" w:rsidTr="00FB17A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pStyle w:val="af9"/>
              <w:numPr>
                <w:ilvl w:val="1"/>
                <w:numId w:val="10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Обучающийся демонстрирует знание основных идей и концепций при наличии некоторых несущественных пробелов. В рассуждениях имеются некоторые несущественные логические пробелы. Целостное видение рассматриваемой проблемы присутствует, но не до конца выражено в ответе обучающегося.</w:t>
            </w:r>
          </w:p>
          <w:p w:rsidR="00FB17A6" w:rsidRDefault="00FB17A6">
            <w:pPr>
              <w:pStyle w:val="21"/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Базовый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Хорошо</w:t>
            </w:r>
          </w:p>
        </w:tc>
      </w:tr>
      <w:tr w:rsidR="00FB17A6" w:rsidTr="00FB17A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pStyle w:val="af9"/>
              <w:numPr>
                <w:ilvl w:val="0"/>
                <w:numId w:val="12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 обучающегося налицо ряд пробелов в знании основных философских идей и концепций.  Анализ проблемы проведен фрагментарно. Выводы в основном верные, но в рассуждении допущены логические пробелы, мешающие целостному видению рассматриваемой проблемы. </w:t>
            </w:r>
          </w:p>
          <w:p w:rsidR="00FB17A6" w:rsidRDefault="00FB17A6">
            <w:pPr>
              <w:pStyle w:val="af9"/>
              <w:numPr>
                <w:ilvl w:val="0"/>
                <w:numId w:val="12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Пороговый 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Удовлетвори-тельно</w:t>
            </w:r>
          </w:p>
        </w:tc>
      </w:tr>
      <w:tr w:rsidR="00FB17A6" w:rsidTr="00FB17A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A6" w:rsidRDefault="00FB17A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Обучающийся демонстрирует низкий уровень знаний. Допускает ряд существенных ошибок и незнание основных философских идей и концепций. </w:t>
            </w:r>
          </w:p>
          <w:p w:rsidR="00FB17A6" w:rsidRDefault="00FB17A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Налицо существенные логические ошибки и пробелы в рассуждениях, выводы голословны или неверны, нет понимания рассматриваемой проблемы.</w:t>
            </w:r>
          </w:p>
          <w:p w:rsidR="00FB17A6" w:rsidRDefault="00FB17A6">
            <w:pPr>
              <w:pStyle w:val="21"/>
              <w:spacing w:line="276" w:lineRule="auto"/>
              <w:ind w:firstLine="0"/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A6" w:rsidRDefault="00FB17A6">
            <w:pPr>
              <w:pStyle w:val="21"/>
              <w:spacing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lang w:eastAsia="en-US"/>
              </w:rPr>
              <w:t>Неудовлетвори-тельно</w:t>
            </w:r>
          </w:p>
        </w:tc>
      </w:tr>
    </w:tbl>
    <w:p w:rsidR="00FB17A6" w:rsidRDefault="00FB17A6" w:rsidP="00FB17A6">
      <w:pPr>
        <w:pStyle w:val="a6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19.3.1 Перечень вопросов к экзамену: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Предмет философии. Понятие мировоззрения и его структура.</w:t>
      </w:r>
    </w:p>
    <w:p w:rsidR="00FB17A6" w:rsidRDefault="00FB17A6" w:rsidP="00FB17A6">
      <w:pPr>
        <w:pStyle w:val="af0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Мифология, религия и философия как формы мировоззрения. Их преемственность и различия.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Основной вопрос философии. Основные направления в философии (материализм, объективный и субъективный идеализм, агностицизм).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Периодизация античной философии. Досократики: Милетская и Элейская школы. Гераклит.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Атомистическая теория Демокрита.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Софисты и Сократ. Сходство и различие софистики и учения Сократа.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Философия Платона.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Аристотель. Учение о форме и материи.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Характеристика средневековой философии. Ее основные принципы.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Патристика и схоластика как два основных этапа развития средневековой философии. Номинализм и реализм.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Характеристика философии эпохи Нового времени. Эмпиризм и рационализм как два основных направления новоевропейской философии.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Развитие идей эмпиризма и рационализма. Б. Спиноза, Дж. Локк, Г. Лейбниц, Д. Юм.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Рационализм. Теория «врожденных идей» Р. Декарта.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Эмпиризм. Учение Ф. Бэкона о 4-х идолах.</w:t>
      </w:r>
    </w:p>
    <w:p w:rsidR="00FB17A6" w:rsidRDefault="00FB17A6" w:rsidP="00FB17A6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Немецкая классическая философия (Кант).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Немецкая классическая философия (Гегель).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Позитивизм как научно-философское направление. 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 xml:space="preserve"> стадии позитивизма.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Причины возникновения и основные идеи философии экзистенциализма.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«Бунтующий человек» А. Камю.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«Бытие» и «свобода» в концепции Ж.-П. Сартра.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Философия «пограничных ситуаций» К. Ясперса.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Марксизм. Материалистическое понимание истории. Формационный подход.</w:t>
      </w:r>
    </w:p>
    <w:p w:rsidR="00FB17A6" w:rsidRDefault="00FB17A6" w:rsidP="00FB17A6">
      <w:pPr>
        <w:pStyle w:val="af0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Цивилизационный анализ истории А. Тойнби.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Смысл человеческого бытия, предназначение человека.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Проблема человека в философии. Биологическое и социальное в человеке.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Общая характеристика содержания диалектики.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Принципы диалектики и ее отличие от метафизики.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Законы и категории диалектики.</w:t>
      </w:r>
    </w:p>
    <w:p w:rsidR="00FB17A6" w:rsidRDefault="00FB17A6" w:rsidP="00FB17A6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Основные проблемы гносеологии.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Процесс познания. Его формы и особенности.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Специфика познания социальной действительности.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Научное познание и его характеристика.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Уровни научного познания. Понятие метода.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Понятие истины. Абсолютная и относительная истина.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Философские концепции бытия в истории философии. Бытие и небытие. 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Формы бытия и его атрибуты.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Концепции сознания в философии. Роль отражения в формировании сознания человека.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Язык как способ социального функционирования сознания. Сознание и самосознание.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Понятие «бессознательного» в современной науке. Психоанализ З. Фрейда. Структура личности.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Общество как система. Социальная структура общества.</w:t>
      </w:r>
    </w:p>
    <w:p w:rsidR="00FB17A6" w:rsidRDefault="00FB17A6" w:rsidP="00FB17A6">
      <w:pPr>
        <w:numPr>
          <w:ilvl w:val="0"/>
          <w:numId w:val="1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Общественное сознание и его структура.</w:t>
      </w:r>
    </w:p>
    <w:p w:rsidR="00FB17A6" w:rsidRDefault="00FB17A6" w:rsidP="00FB17A6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Формы общественного сознания.</w:t>
      </w:r>
    </w:p>
    <w:p w:rsidR="00FB17A6" w:rsidRDefault="00FB17A6" w:rsidP="00FB17A6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Понятие цивилизации. История возникновения и развития цивилизационного подхода.</w:t>
      </w:r>
    </w:p>
    <w:p w:rsidR="00FB17A6" w:rsidRDefault="00FB17A6" w:rsidP="00FB17A6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Техногенные и традиционные цивилизации.</w:t>
      </w:r>
    </w:p>
    <w:p w:rsidR="00FB17A6" w:rsidRDefault="00FB17A6" w:rsidP="00FB17A6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Основные философские направления эпохи эллинизма.</w:t>
      </w:r>
    </w:p>
    <w:p w:rsidR="00FB17A6" w:rsidRDefault="00FB17A6" w:rsidP="00FB17A6">
      <w:pPr>
        <w:numPr>
          <w:ilvl w:val="0"/>
          <w:numId w:val="16"/>
        </w:numPr>
        <w:pBdr>
          <w:bottom w:val="single" w:sz="4" w:space="1" w:color="000000"/>
        </w:pBdr>
        <w:suppressAutoHyphens/>
        <w:rPr>
          <w:rFonts w:ascii="Arial" w:hAnsi="Arial" w:cs="Arial"/>
        </w:rPr>
      </w:pPr>
      <w:r>
        <w:rPr>
          <w:rFonts w:ascii="Arial" w:hAnsi="Arial" w:cs="Arial"/>
        </w:rPr>
        <w:t>Сознание и бессознательное. Понятие «коллективного бессознательного» в концепции К.Г. Юнга.</w:t>
      </w: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19.3.2 Перечень практических заданий</w:t>
      </w: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FB17A6" w:rsidRDefault="00FB17A6" w:rsidP="00FB17A6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1. Философия, ее предмет и место в культуре.</w:t>
      </w:r>
    </w:p>
    <w:p w:rsidR="00FB17A6" w:rsidRDefault="00FB17A6" w:rsidP="00FB17A6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Философия как любовь к мудрости. Мудрость и знание в жизни человека. Философия как учение о мире в целом и об отношении человека к миру. Обыденное и теоретическое мировоззрение. </w:t>
      </w:r>
      <w:r>
        <w:rPr>
          <w:rFonts w:ascii="Arial" w:eastAsia="Calibri" w:hAnsi="Arial" w:cs="Arial"/>
          <w:sz w:val="20"/>
          <w:szCs w:val="20"/>
        </w:rPr>
        <w:t xml:space="preserve">Философия как теоретическое мировоззрение, выражение мудрости в формах мысли. </w:t>
      </w:r>
    </w:p>
    <w:p w:rsidR="00FB17A6" w:rsidRDefault="00FB17A6" w:rsidP="00FB17A6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Предмет философии и частных наук. Философия и наука. </w:t>
      </w:r>
    </w:p>
    <w:p w:rsidR="00FB17A6" w:rsidRDefault="00FB17A6" w:rsidP="00FB17A6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Истоки потребности в философствовании. Философия как поиск предельных оснований мира. </w:t>
      </w:r>
    </w:p>
    <w:p w:rsidR="00FB17A6" w:rsidRDefault="00FB17A6" w:rsidP="00FB17A6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Основные разделы и проблемы философии. Понятия метафизики, онтологии, гносеологии, аксиологии. Вопрошание о предельных основаниях мира, человека, морали. </w:t>
      </w:r>
    </w:p>
    <w:p w:rsidR="00FB17A6" w:rsidRDefault="00FB17A6" w:rsidP="00FB17A6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Познание самого себя как императив философа.</w:t>
      </w:r>
    </w:p>
    <w:p w:rsidR="00FB17A6" w:rsidRDefault="00FB17A6" w:rsidP="00FB17A6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Понятие как форма мышления. Абстрактное и конкретное. Понятия субстанции, закона. Восхождение от абстрактного к конкретному. </w:t>
      </w:r>
    </w:p>
    <w:p w:rsidR="00FB17A6" w:rsidRDefault="00FB17A6" w:rsidP="00FB17A6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Теория как высшая форма рационального мышления. Рефлективность и саморефлективность как атрибут философской рациональности. Специфика категорий, законов, принципов и методов философии.</w:t>
      </w:r>
    </w:p>
    <w:p w:rsidR="00FB17A6" w:rsidRDefault="00FB17A6" w:rsidP="00FB17A6">
      <w:pPr>
        <w:pStyle w:val="af9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Миф как исторически первый тип культуры. Миф как дорефлективная форма мировоззрения. Мистическая сопричастность как конституирующее отношение мифа. Анимизм и антропоморфизм как черты мифологического мировоззрения. Синкретический характер мифа.  Отсутствие различения естественного и сверхъестественного как сущностная черта мифа. Способы данности естественного. Проблема понимания сверхъестественного. Миф и магия. Миф и бессознательные основы душевной жизни человека.</w:t>
      </w:r>
    </w:p>
    <w:p w:rsidR="00FB17A6" w:rsidRDefault="00FB17A6" w:rsidP="00FB17A6">
      <w:pPr>
        <w:pStyle w:val="af9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Религия и ее сущность. Принципиальность различения естественного и сверхъестественного в религии. Понятие чуда в рамках религиозного мировоззрения. </w:t>
      </w:r>
      <w:r>
        <w:rPr>
          <w:rFonts w:ascii="Arial" w:eastAsia="Calibri" w:hAnsi="Arial" w:cs="Arial"/>
          <w:sz w:val="20"/>
          <w:szCs w:val="20"/>
        </w:rPr>
        <w:lastRenderedPageBreak/>
        <w:t>Вера в религии. Религия и миф. Религия и философия, их соотношение в контексте культуры. Религия и философия в контексте проблемы понимания мира. Специфика религиозной философии. Соотношение мифа, религии и философии в культурно-историческом процессе. Сомнение и критицизм как начало философствования.</w:t>
      </w:r>
    </w:p>
    <w:p w:rsidR="00FB17A6" w:rsidRDefault="00FB17A6" w:rsidP="00FB17A6">
      <w:pPr>
        <w:pStyle w:val="af9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Научное мировоззрение. Рациональность, объективность и универсальность как основные характеристики научного мировоззрения.</w:t>
      </w:r>
    </w:p>
    <w:p w:rsidR="00FB17A6" w:rsidRDefault="00FB17A6" w:rsidP="00FB17A6">
      <w:pPr>
        <w:pStyle w:val="af9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17A6" w:rsidRDefault="00FB17A6" w:rsidP="00FB17A6">
      <w:pPr>
        <w:pStyle w:val="1"/>
        <w:tabs>
          <w:tab w:val="left" w:pos="5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 2.  </w:t>
      </w:r>
      <w:r>
        <w:rPr>
          <w:rFonts w:ascii="Arial" w:hAnsi="Arial" w:cs="Arial"/>
          <w:b/>
          <w:lang w:eastAsia="en-US"/>
        </w:rPr>
        <w:t>Исторические типы философии. Философские традиции и современные дискуссии</w:t>
      </w:r>
      <w:r>
        <w:rPr>
          <w:rFonts w:ascii="Arial" w:hAnsi="Arial" w:cs="Arial"/>
          <w:b/>
        </w:rPr>
        <w:t>.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Космоцентризм как основа мировоззрения античности.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Античная философия как первая форма философской рациональности. Ее истоки и социокультурные основания.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Первые философские школы.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Смыслообраз как характеристика первых форм философствования. Понятие и смыслообраз.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Начало рациональной философии: учение Парменида как первая форма теоретической онтологии.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Парадоксы Зенона и их роль в истории философии и науки.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Атомистическая теория бытия (Демокрит, Эпикур).  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Софисты и их роль в развитии рациональности.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Сократ: от нравственной рефлексии к открытию мира идей.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Сократ как основатель новой философской рациональности. 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Идея и вещь в философии Платона.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Форма и материя в онтологии Аристотеля. Учение о четырех причинах.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Структура аристотелевского космоса. 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Теория «идеального государства» Платона.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Эллинистическая философия.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Основные черты средневековой философии (теоцентризм, креационизм, провиденциализм и эсхатологизм).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Основные периоды и проблемы средневековой философии.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 Номинализм и реализм, их роль в развитии европейской философии и науки.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Основные черты философии Возрождения: гуманизм, антропоцентризм, пантеизм. Титанизм как явление эпохи.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Философия Ф. Бэкона и Р. Декарта. Эмпиризм против рационализма.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Научная революция XVI–XVII вв. и возникновение новой науки.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Эксперимент и его роль в новоевропейском познании. 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Пантеизм Спинозы. Субстанция как причина самой себя.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Философия Беркли: быть – значит восприниматься.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Теория познания Юма. Агностицизм Юма.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Коперниканский переворот Канта.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Этика Канта. Категорический императив. 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Философия Гегеля: логика, философия природы, философия духа. Диалектика в философии     Гегеля.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Философия иррационализма (Ф. Шопенгауэр, Ф. Ницше). 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Философия марксизма (учение об отчуждении в условиях капиталистических отношений, формационный подход к обществу).</w:t>
      </w:r>
    </w:p>
    <w:p w:rsidR="00FB17A6" w:rsidRDefault="00FB17A6" w:rsidP="00FB17A6">
      <w:pPr>
        <w:pStyle w:val="af9"/>
        <w:numPr>
          <w:ilvl w:val="0"/>
          <w:numId w:val="20"/>
        </w:numPr>
        <w:snapToGrid w:val="0"/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Позитивизм: наука как идеал философии (О.Конт, Г. Спенсер.)</w:t>
      </w:r>
    </w:p>
    <w:p w:rsidR="00FB17A6" w:rsidRDefault="00FB17A6" w:rsidP="00FB17A6">
      <w:pPr>
        <w:pStyle w:val="af9"/>
        <w:numPr>
          <w:ilvl w:val="0"/>
          <w:numId w:val="20"/>
        </w:numPr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Философия экзистенциализма (М. Хайдеггер, А. Камю, Ж.-П. Сартр). </w:t>
      </w:r>
    </w:p>
    <w:p w:rsidR="00FB17A6" w:rsidRDefault="00FB17A6" w:rsidP="00FB17A6">
      <w:pPr>
        <w:pStyle w:val="af9"/>
        <w:numPr>
          <w:ilvl w:val="0"/>
          <w:numId w:val="20"/>
        </w:numPr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Философия постпозитивизма (Т.Кун, И. Лакатос). </w:t>
      </w:r>
    </w:p>
    <w:p w:rsidR="00FB17A6" w:rsidRDefault="00FB17A6" w:rsidP="00FB17A6">
      <w:pPr>
        <w:pStyle w:val="af9"/>
        <w:numPr>
          <w:ilvl w:val="0"/>
          <w:numId w:val="20"/>
        </w:numPr>
        <w:spacing w:after="0" w:line="240" w:lineRule="auto"/>
        <w:ind w:left="99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Философия постмодернизма ( Ж.Делез, Ж.Бодрийяр, М. Фуко)</w:t>
      </w:r>
    </w:p>
    <w:p w:rsidR="00FB17A6" w:rsidRDefault="00FB17A6" w:rsidP="00FB17A6">
      <w:pPr>
        <w:ind w:left="993" w:hanging="142"/>
        <w:rPr>
          <w:rFonts w:ascii="Arial" w:hAnsi="Arial" w:cs="Arial"/>
          <w:b/>
        </w:rPr>
      </w:pPr>
    </w:p>
    <w:p w:rsidR="00FB17A6" w:rsidRDefault="00FB17A6" w:rsidP="00FB17A6">
      <w:pPr>
        <w:ind w:left="426" w:hanging="142"/>
        <w:rPr>
          <w:rFonts w:ascii="Arial" w:hAnsi="Arial" w:cs="Arial"/>
          <w:b/>
        </w:rPr>
      </w:pPr>
    </w:p>
    <w:p w:rsidR="00FB17A6" w:rsidRDefault="00FB17A6" w:rsidP="00FB17A6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Раздел 3. Философская онтология.</w:t>
      </w:r>
    </w:p>
    <w:p w:rsidR="00FB17A6" w:rsidRDefault="00FB17A6" w:rsidP="00FB17A6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Категория бытия. Онтология как учение о бытии. Бытие, сущность, субстанция. </w:t>
      </w:r>
    </w:p>
    <w:p w:rsidR="00FB17A6" w:rsidRDefault="00FB17A6" w:rsidP="00FB17A6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Онтологический аспект «основного вопроса философии». Субстанция как причина самой себя. Субстанция как субъект. Тождество мышления и бытия. </w:t>
      </w:r>
    </w:p>
    <w:p w:rsidR="00FB17A6" w:rsidRDefault="00FB17A6" w:rsidP="00FB17A6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Онтология классического рационализма как онтология завершенного бытия. Онтология незавершенного бытия. Проблема сущности и существования. Бытие как мир, прошедший через сознание человека. Объективная реальность. </w:t>
      </w:r>
    </w:p>
    <w:p w:rsidR="00FB17A6" w:rsidRDefault="00FB17A6" w:rsidP="00FB17A6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Материя как философская категория. Материя, субстанция, субстрат. Философское определение материи и связанные с ним методологические проблемы. Неисчерпаемость материи. </w:t>
      </w:r>
    </w:p>
    <w:p w:rsidR="00FB17A6" w:rsidRDefault="00FB17A6" w:rsidP="00FB17A6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Внутренняя связь материи и движения. Формы движения. Движение и развитие. Непрерывность и прерывность изменений. Эволюция и революция. Основные концепции движения: циклическая, линейная, дивергентная, конвергентная. Принцип эволюционизма в науке и философии. </w:t>
      </w:r>
    </w:p>
    <w:p w:rsidR="00FB17A6" w:rsidRDefault="00FB17A6" w:rsidP="00FB17A6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Категория материи и современное научное познание. Структурные уровни бытия: физический, химический, биологический, социальный, духовно-личностный.</w:t>
      </w:r>
    </w:p>
    <w:p w:rsidR="00FB17A6" w:rsidRDefault="00FB17A6" w:rsidP="00FB17A6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Проблема пространства и времени в философии и науке. Категории пространства и времени. Время и вечность. Проблема пространства и времени в истории европейской мысли. Субстанциалистская и реляционная концепции пространства и времени (Ньютон, Лейбниц, Кант). Пространство и время в современной науке. Связь материи, пространства, времени и движения. Устойчивость и изменчивость вещей: становление, изменение, развитие. Движение и самодвижение. Проблема размерности, бесконечности и безграничности пространства. Вклад Эйнштейна в современное философское и научное понимание пространства и времени.</w:t>
      </w:r>
    </w:p>
    <w:p w:rsidR="00FB17A6" w:rsidRDefault="00FB17A6" w:rsidP="00FB17A6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Диалектика как форма философской онтологии. Диалектика и метафизика. Категории диалектического противоречия и диалектических противоположностей. Софистика, эклектика и диалектика. Различные виды диалектики в истории философской мысли. Специфика античной диалектики. Античная диалектика и античный Космос. Достижения и принципиальная ограниченность античной диалектики. Диалектика смыслообразов в философии Гераклита. Апории Зенона и их значение для осмысления диалектики движения. Диалектика идей в философии Платона. </w:t>
      </w:r>
    </w:p>
    <w:p w:rsidR="00FB17A6" w:rsidRDefault="00FB17A6" w:rsidP="00FB17A6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Диалектика как теория развития. Проблема диалектики в немецкой классике. </w:t>
      </w:r>
      <w:r>
        <w:rPr>
          <w:rFonts w:ascii="Arial" w:eastAsia="TimesNewRoman,Bold" w:hAnsi="Arial" w:cs="Arial"/>
          <w:sz w:val="20"/>
          <w:szCs w:val="20"/>
        </w:rPr>
        <w:t xml:space="preserve">Специфика материалистической диалектики К. Маркса. Неклассическая диалектика XX века. </w:t>
      </w:r>
    </w:p>
    <w:p w:rsidR="00FB17A6" w:rsidRDefault="00FB17A6" w:rsidP="00FB17A6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Основные категории и проблемы диалектики. Диалектика как учение о всеобщей связи и развитии. </w:t>
      </w:r>
    </w:p>
    <w:p w:rsidR="00FB17A6" w:rsidRDefault="00FB17A6" w:rsidP="00FB17A6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Понятие развития. Проблема саморазвития в диалектике. Движение как проблема диалектики. Внутренняя противоречивость движения. Противоречие как источник развития: основные закономерности. Законы диалектики. Закон единства и борьбы противоположностей. Закон перехода количественных изменений в качественные. Понятия качества, количества, меры. Проблема качественных скачков. Закон отрицания отрицания. Диалектика возможности и действительности, содержания и формы в процессах развития. </w:t>
      </w:r>
    </w:p>
    <w:p w:rsidR="00FB17A6" w:rsidRDefault="00FB17A6" w:rsidP="00FB17A6">
      <w:pPr>
        <w:pStyle w:val="af9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 Единство диалектики, детерминизма и системного подхода. </w:t>
      </w:r>
      <w:r>
        <w:rPr>
          <w:rFonts w:ascii="Arial" w:eastAsia="Calibri" w:hAnsi="Arial" w:cs="Arial"/>
          <w:sz w:val="20"/>
          <w:szCs w:val="20"/>
        </w:rPr>
        <w:t>Детерминизм как учение об определенности мира и его порядка (Н. А. Мещерякова). Формы детерминизма: жесткий детерминизм, целевой детерминизм, вероятностный, детерминизм, в качестве формообразующего фактора полагающий случайность. Причина и следствие. Причина и цель. Необходимость, вероятность, целесообразность. Причинность и закономерность. Закон как выражение необходимости. Законы динамические и статистические. Детерминизм и системность. Системность как атрибут бытия. Система как целое, взятое в единстве своих частей. Часть и целое. Самоорганизация систем. Принципы существования хаотических систем. Детерминизм и проблема свободы.</w:t>
      </w:r>
    </w:p>
    <w:p w:rsidR="00FB17A6" w:rsidRDefault="00FB17A6" w:rsidP="00FB17A6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4. Теория познания.</w:t>
      </w:r>
    </w:p>
    <w:p w:rsidR="00FB17A6" w:rsidRDefault="00FB17A6" w:rsidP="00FB17A6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Познание мира как философская проблема. </w:t>
      </w:r>
      <w:r>
        <w:rPr>
          <w:rFonts w:ascii="Arial" w:eastAsia="TimesNewRoman,Bold" w:hAnsi="Arial" w:cs="Arial"/>
          <w:sz w:val="20"/>
          <w:szCs w:val="20"/>
        </w:rPr>
        <w:t xml:space="preserve">Проблема познаваемости мира и </w:t>
      </w:r>
      <w:r>
        <w:rPr>
          <w:rFonts w:ascii="Arial" w:eastAsia="Calibri" w:hAnsi="Arial" w:cs="Arial"/>
          <w:sz w:val="20"/>
          <w:szCs w:val="20"/>
        </w:rPr>
        <w:t xml:space="preserve">историко-философские подходы к ее решению. Агностицизм. Субъект и объект познания. </w:t>
      </w:r>
    </w:p>
    <w:p w:rsidR="00FB17A6" w:rsidRDefault="00FB17A6" w:rsidP="00FB17A6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Чувственное и рациональное в познании. </w:t>
      </w:r>
    </w:p>
    <w:p w:rsidR="00FB17A6" w:rsidRDefault="00FB17A6" w:rsidP="00FB17A6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Априоризм в познании. </w:t>
      </w:r>
    </w:p>
    <w:p w:rsidR="00FB17A6" w:rsidRDefault="00FB17A6" w:rsidP="00FB17A6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Формы познания: донаучное, научное, вненаучное. </w:t>
      </w:r>
      <w:r>
        <w:rPr>
          <w:rFonts w:ascii="Arial" w:eastAsia="TimesNewRoman,Bold" w:hAnsi="Arial" w:cs="Arial"/>
          <w:sz w:val="20"/>
          <w:szCs w:val="20"/>
        </w:rPr>
        <w:t>Соотношение чувственности, разума, рассудка и интеллектуальной интуиции</w:t>
      </w:r>
      <w:r>
        <w:rPr>
          <w:rFonts w:ascii="Arial" w:eastAsia="Calibri" w:hAnsi="Arial" w:cs="Arial"/>
          <w:sz w:val="20"/>
          <w:szCs w:val="20"/>
        </w:rPr>
        <w:t>. Вненаучные формы познания: обыденное, мифологическое, религиозное, паранаучное, художественное.</w:t>
      </w:r>
    </w:p>
    <w:p w:rsidR="00FB17A6" w:rsidRDefault="00FB17A6" w:rsidP="00FB17A6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Проблема внеэмпирических оснований и социокультурных детерминант познания. Позитивизм и постпозитивизм. Внутренняя связь философского и научного познания. </w:t>
      </w:r>
    </w:p>
    <w:p w:rsidR="00FB17A6" w:rsidRDefault="00FB17A6" w:rsidP="00FB17A6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Познание и творчество. </w:t>
      </w:r>
      <w:r>
        <w:rPr>
          <w:rFonts w:ascii="Arial" w:eastAsia="TimesNewRoman,Bold" w:hAnsi="Arial" w:cs="Arial"/>
          <w:sz w:val="20"/>
          <w:szCs w:val="20"/>
        </w:rPr>
        <w:t xml:space="preserve">Познание как творческий акт. Воображение как основа творчества. Проблема «скачка» в творческом акте. Интеллектуальная интуиция как непосредственное видение сущего. Чувственная интуиция. Образ и эмоции в процессе творчества. Проблема механизма творческого акта. </w:t>
      </w:r>
    </w:p>
    <w:p w:rsidR="00FB17A6" w:rsidRDefault="00FB17A6" w:rsidP="00FB17A6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Проблема истины. Аксиологический и гносеологический срезы проблемы истины.  Рационализм и эмпиризм о сущности истины и путях ее достижения. </w:t>
      </w:r>
    </w:p>
    <w:p w:rsidR="00FB17A6" w:rsidRDefault="00FB17A6" w:rsidP="00FB17A6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Объективное и субъективное в истине. </w:t>
      </w:r>
      <w:r>
        <w:rPr>
          <w:rFonts w:ascii="Arial" w:eastAsia="TimesNewRoman,Bold" w:hAnsi="Arial" w:cs="Arial"/>
          <w:sz w:val="20"/>
          <w:szCs w:val="20"/>
        </w:rPr>
        <w:t>Понятие объективной истины, его эвристические возможности и сфера применимости.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FB17A6" w:rsidRDefault="00FB17A6" w:rsidP="00FB17A6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Основные философские концепции истины. Корреспондентская концепция истины. Конвенциональная концепция. Когерентная концепция истины. Авторитарная концепция. Истина как очевидность. </w:t>
      </w:r>
    </w:p>
    <w:p w:rsidR="00FB17A6" w:rsidRDefault="00FB17A6" w:rsidP="00FB17A6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Позитивистские и постпозитивистские концепции истины. Принципы верификации и фальсификации. Проблема теоретической нагруженности научного факта. </w:t>
      </w:r>
    </w:p>
    <w:p w:rsidR="00FB17A6" w:rsidRDefault="00FB17A6" w:rsidP="00FB17A6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>Истина в философском прагматизме. Феноменологическая и философско-герменевтическая трактовка истины. Проблема критериев истины.</w:t>
      </w:r>
      <w:r>
        <w:rPr>
          <w:rFonts w:ascii="Arial" w:eastAsia="Calibri" w:hAnsi="Arial" w:cs="Arial"/>
          <w:sz w:val="20"/>
          <w:szCs w:val="20"/>
        </w:rPr>
        <w:t xml:space="preserve"> Критерии истины: рациональная интуиция, соответствие чувствам или логическим законам, «экономия мышления», практика, верификация, когеренция, корреспонденция, фальсификация. </w:t>
      </w:r>
    </w:p>
    <w:p w:rsidR="00FB17A6" w:rsidRDefault="00FB17A6" w:rsidP="00FB17A6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Истина и заблуждение, источники заблуждений. </w:t>
      </w:r>
      <w:r>
        <w:rPr>
          <w:rFonts w:ascii="Arial" w:eastAsia="TimesNewRoman,Bold" w:hAnsi="Arial" w:cs="Arial"/>
          <w:sz w:val="20"/>
          <w:szCs w:val="20"/>
        </w:rPr>
        <w:t xml:space="preserve">Истина как процесс. </w:t>
      </w:r>
    </w:p>
    <w:p w:rsidR="00FB17A6" w:rsidRDefault="00FB17A6" w:rsidP="00FB17A6">
      <w:pPr>
        <w:pStyle w:val="af9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>Абсолютное и относительное в истине. Прерывность и непрерывность в развитии научной истины. Кумулятивистские и антикумулятивистские концепции развития научной истины. Научные революции их роль в познании.</w:t>
      </w:r>
    </w:p>
    <w:p w:rsidR="00FB17A6" w:rsidRDefault="00FB17A6" w:rsidP="00FB17A6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5. Философия и методология науки.</w:t>
      </w:r>
    </w:p>
    <w:p w:rsidR="00FB17A6" w:rsidRDefault="00FB17A6" w:rsidP="00FB17A6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>Соотношение теоретического и эмпирического уровней в современном научном познании.</w:t>
      </w:r>
    </w:p>
    <w:p w:rsidR="00FB17A6" w:rsidRDefault="00FB17A6" w:rsidP="00FB17A6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 Методы познания. Понятие метода. </w:t>
      </w:r>
    </w:p>
    <w:p w:rsidR="00FB17A6" w:rsidRDefault="00FB17A6" w:rsidP="00FB17A6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Эмпирические и теоретические методы познания. </w:t>
      </w:r>
    </w:p>
    <w:p w:rsidR="00FB17A6" w:rsidRDefault="00FB17A6" w:rsidP="00FB17A6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Наблюдение, измерение, эксперимент. Факт и теория. </w:t>
      </w:r>
    </w:p>
    <w:p w:rsidR="00FB17A6" w:rsidRDefault="00FB17A6" w:rsidP="00FB17A6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Аксиоматический, гипотетико-дедуктивный методы познания. </w:t>
      </w:r>
    </w:p>
    <w:p w:rsidR="00FB17A6" w:rsidRDefault="00FB17A6" w:rsidP="00FB17A6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Связь эксперимента, наблюдения, факта, теории и гипотезы в научном познании. </w:t>
      </w:r>
    </w:p>
    <w:p w:rsidR="00FB17A6" w:rsidRDefault="00FB17A6" w:rsidP="00FB17A6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Общенаучные методы познания. </w:t>
      </w:r>
    </w:p>
    <w:p w:rsidR="00FB17A6" w:rsidRDefault="00FB17A6" w:rsidP="00FB17A6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>Специфика гуманитарного познания. Объяснение и понимание в естественных и гуманитарных науках.</w:t>
      </w:r>
    </w:p>
    <w:p w:rsidR="00FB17A6" w:rsidRDefault="00FB17A6" w:rsidP="00FB17A6">
      <w:pPr>
        <w:pStyle w:val="af9"/>
        <w:numPr>
          <w:ilvl w:val="0"/>
          <w:numId w:val="26"/>
        </w:numPr>
        <w:snapToGri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 «Жизненный мир» в контексте проблемы познания</w:t>
      </w:r>
    </w:p>
    <w:p w:rsidR="00FB17A6" w:rsidRDefault="00FB17A6" w:rsidP="00FB17A6">
      <w:pPr>
        <w:pStyle w:val="af9"/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</w:p>
    <w:p w:rsidR="00FB17A6" w:rsidRDefault="00FB17A6" w:rsidP="00FB17A6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Раздел 6. Социальная философия и философия истории. </w:t>
      </w:r>
    </w:p>
    <w:p w:rsidR="00FB17A6" w:rsidRDefault="00FB17A6" w:rsidP="00FB17A6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Логика формирования и развития социально-философской мысли. </w:t>
      </w:r>
    </w:p>
    <w:p w:rsidR="00FB17A6" w:rsidRDefault="00FB17A6" w:rsidP="00FB17A6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Основные философские подходы к исследованию общества. </w:t>
      </w:r>
    </w:p>
    <w:p w:rsidR="00FB17A6" w:rsidRDefault="00FB17A6" w:rsidP="00FB17A6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Государство и общество в учениях Платона и Аристотеля. </w:t>
      </w:r>
    </w:p>
    <w:p w:rsidR="00FB17A6" w:rsidRDefault="00FB17A6" w:rsidP="00FB17A6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Формационный анализ общества (Карл Маркс). </w:t>
      </w:r>
    </w:p>
    <w:p w:rsidR="00FB17A6" w:rsidRDefault="00FB17A6" w:rsidP="00FB17A6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Цивилизационный принцип в понимании общества (Арнольд Тойнби, Освальд Шпенглер). </w:t>
      </w:r>
    </w:p>
    <w:p w:rsidR="00FB17A6" w:rsidRDefault="00FB17A6" w:rsidP="00FB17A6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Культура и цивилизация: проблемы кризиса, распада, взлёта и упадка, становления и уровня развития. </w:t>
      </w:r>
    </w:p>
    <w:p w:rsidR="00FB17A6" w:rsidRDefault="00FB17A6" w:rsidP="00FB17A6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Структурно-функциональный анализ (Толкотт Парсонс, Роберт Мертон). </w:t>
      </w:r>
    </w:p>
    <w:p w:rsidR="00FB17A6" w:rsidRDefault="00FB17A6" w:rsidP="00FB17A6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Современные проблемы социального познания. Смысл социального действия. </w:t>
      </w:r>
    </w:p>
    <w:p w:rsidR="00FB17A6" w:rsidRDefault="00FB17A6" w:rsidP="00FB17A6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Общество как саморазвивающаяся система. </w:t>
      </w:r>
    </w:p>
    <w:p w:rsidR="00FB17A6" w:rsidRDefault="00FB17A6" w:rsidP="00FB17A6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Экономика и общество. </w:t>
      </w:r>
    </w:p>
    <w:p w:rsidR="00FB17A6" w:rsidRDefault="00FB17A6" w:rsidP="00FB17A6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Философские проблемы политики и власти. </w:t>
      </w:r>
    </w:p>
    <w:p w:rsidR="00FB17A6" w:rsidRDefault="00FB17A6" w:rsidP="00FB17A6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Социальная сфера общественной жизни и её особенности. </w:t>
      </w:r>
    </w:p>
    <w:p w:rsidR="00FB17A6" w:rsidRDefault="00FB17A6" w:rsidP="00FB17A6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Духовная сфера общества. Понятие общественной психологии и идеологии. </w:t>
      </w:r>
    </w:p>
    <w:p w:rsidR="00FB17A6" w:rsidRDefault="00FB17A6" w:rsidP="00FB17A6">
      <w:pPr>
        <w:pStyle w:val="af9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Философия истории, её предмет и специфика. Идея истории. Направленность общественного развития и проблема социального прогресса. Человек в историческом процессе.</w:t>
      </w:r>
    </w:p>
    <w:p w:rsidR="00FB17A6" w:rsidRDefault="00FB17A6" w:rsidP="00FB17A6">
      <w:pPr>
        <w:ind w:left="426" w:hanging="142"/>
        <w:rPr>
          <w:rFonts w:ascii="Arial" w:hAnsi="Arial" w:cs="Arial"/>
        </w:rPr>
      </w:pPr>
    </w:p>
    <w:p w:rsidR="00FB17A6" w:rsidRDefault="00FB17A6" w:rsidP="00FB17A6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7. Философская антропология.</w:t>
      </w:r>
    </w:p>
    <w:p w:rsidR="00FB17A6" w:rsidRDefault="00FB17A6" w:rsidP="00FB17A6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Человек как предмет научного и философского рассмотрения. Человек глазами науки, религии, философии. </w:t>
      </w:r>
    </w:p>
    <w:p w:rsidR="00FB17A6" w:rsidRDefault="00FB17A6" w:rsidP="00FB17A6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человека в истории философской мысли. </w:t>
      </w:r>
    </w:p>
    <w:p w:rsidR="00FB17A6" w:rsidRDefault="00FB17A6" w:rsidP="00FB17A6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Человек и животное. Человек и природный мир. Роль сознания и сознательной деятельности.</w:t>
      </w:r>
    </w:p>
    <w:p w:rsidR="00FB17A6" w:rsidRDefault="00FB17A6" w:rsidP="00FB17A6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Биологическое и социальное в человеке. Человек, индивид, личность. Личность и массы. </w:t>
      </w:r>
    </w:p>
    <w:p w:rsidR="00FB17A6" w:rsidRDefault="00FB17A6" w:rsidP="00FB17A6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Проблема человеческой духовности. </w:t>
      </w:r>
    </w:p>
    <w:p w:rsidR="00FB17A6" w:rsidRDefault="00FB17A6" w:rsidP="00FB17A6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Проблемы смысла жизни. Проблема смысла жизни в истории философии. Смысл жизни и призвание. Обыденность и повседневность в контексте проблемы смысла жизни. Быть и иметь как жизненные стратегемы (Фромм). </w:t>
      </w:r>
    </w:p>
    <w:p w:rsidR="00FB17A6" w:rsidRDefault="00FB17A6" w:rsidP="00FB17A6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смерти. Смысл смерти. Конечное и бесконечное в человеке. Онтологическая трагичность смерти. </w:t>
      </w:r>
    </w:p>
    <w:p w:rsidR="00FB17A6" w:rsidRDefault="00FB17A6" w:rsidP="00FB17A6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одиночества. «Я – Другой» как философская проблема. </w:t>
      </w:r>
    </w:p>
    <w:p w:rsidR="00FB17A6" w:rsidRDefault="00FB17A6" w:rsidP="00FB17A6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Любовь как предмет философии. </w:t>
      </w:r>
    </w:p>
    <w:p w:rsidR="00FB17A6" w:rsidRDefault="00FB17A6" w:rsidP="00FB17A6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Эгоизм и альтруизм. Обыденное и философское понимание эгоизма. </w:t>
      </w:r>
    </w:p>
    <w:p w:rsidR="00FB17A6" w:rsidRDefault="00FB17A6" w:rsidP="00FB17A6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свободы. Свобода и необходимость, свобода и своеволие, свобода и ответственность. «Свобода от» и «свобода для». Свобода «внешняя» и «внутренняя». Абсолютная и относительная свобода. </w:t>
      </w:r>
    </w:p>
    <w:p w:rsidR="00FB17A6" w:rsidRDefault="00FB17A6" w:rsidP="00FB17A6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Проблема гуманизма. Возрожденческий гуманизм. Социальный гуманизм: прошлое и современность. Гуманизм как «любовь в ближнему», гуманизм как «любовь к дальнему». </w:t>
      </w:r>
    </w:p>
    <w:p w:rsidR="00FB17A6" w:rsidRDefault="00FB17A6" w:rsidP="00FB17A6">
      <w:pPr>
        <w:pStyle w:val="af9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Человек в системе социальных связей. Человек и человечество.</w:t>
      </w:r>
    </w:p>
    <w:p w:rsidR="00FB17A6" w:rsidRDefault="00FB17A6" w:rsidP="00FB17A6">
      <w:pPr>
        <w:tabs>
          <w:tab w:val="left" w:pos="2295"/>
        </w:tabs>
        <w:ind w:firstLine="720"/>
        <w:jc w:val="both"/>
        <w:rPr>
          <w:rFonts w:ascii="Arial" w:hAnsi="Arial" w:cs="Arial"/>
        </w:rPr>
      </w:pP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19.3.3 Тестовые задания</w:t>
      </w:r>
    </w:p>
    <w:p w:rsidR="00FB17A6" w:rsidRDefault="00FB17A6" w:rsidP="00FB17A6">
      <w:pPr>
        <w:pStyle w:val="a6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Назвать минимум три понятия восточной философии, античной философии и т. д.</w:t>
      </w:r>
    </w:p>
    <w:p w:rsidR="00FB17A6" w:rsidRDefault="00FB17A6" w:rsidP="00FB17A6">
      <w:pPr>
        <w:pStyle w:val="a6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2.. Назвать минимум три понятия из области онтологии, теории познания и т. д.</w:t>
      </w:r>
    </w:p>
    <w:p w:rsidR="00FB17A6" w:rsidRDefault="00FB17A6" w:rsidP="00FB17A6">
      <w:pPr>
        <w:pStyle w:val="a6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Выбрать один правильный вариант ответа из четырех предложенных (например, из четырех персоналий, понятий, дат).</w:t>
      </w:r>
    </w:p>
    <w:p w:rsidR="00FB17A6" w:rsidRDefault="00FB17A6" w:rsidP="00FB17A6">
      <w:pPr>
        <w:pStyle w:val="a6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Закончить или начать определение, цитату и т д.</w:t>
      </w:r>
    </w:p>
    <w:p w:rsidR="00FB17A6" w:rsidRDefault="00FB17A6" w:rsidP="00FB17A6">
      <w:pPr>
        <w:pStyle w:val="a6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Выявить общие и/или различные черты философских концепций.</w:t>
      </w:r>
    </w:p>
    <w:p w:rsidR="00FB17A6" w:rsidRDefault="00FB17A6" w:rsidP="00FB17A6">
      <w:pPr>
        <w:pStyle w:val="a6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19.3.4 Перечень заданий для контрольных работ</w:t>
      </w:r>
    </w:p>
    <w:p w:rsidR="00FB17A6" w:rsidRDefault="00FB17A6" w:rsidP="00FB17A6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1. Познание самого себя как императив философа.</w:t>
      </w:r>
    </w:p>
    <w:p w:rsidR="00FB17A6" w:rsidRDefault="00FB17A6" w:rsidP="00FB17A6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2.Понятие как форма мышления. Абстрактное и конкретное. Понятия субстанции, закона. Восхождение от абстрактного к конкретному. </w:t>
      </w:r>
    </w:p>
    <w:p w:rsidR="00FB17A6" w:rsidRDefault="00FB17A6" w:rsidP="00FB17A6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 Теория как высшая форма рационального мышления. Рефлективность и саморефлективность как атрибут философской рациональности. Специфика категорий, законов, принципов и методов философии.</w:t>
      </w:r>
    </w:p>
    <w:p w:rsidR="00FB17A6" w:rsidRDefault="00FB17A6" w:rsidP="00FB17A6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bCs/>
          <w:sz w:val="20"/>
          <w:szCs w:val="20"/>
        </w:rPr>
        <w:t xml:space="preserve">4. Диалектика как теория развития. Проблема диалектики в немецкой классике. </w:t>
      </w:r>
      <w:r>
        <w:rPr>
          <w:rFonts w:ascii="Arial" w:eastAsia="TimesNewRoman,Bold" w:hAnsi="Arial" w:cs="Arial"/>
          <w:sz w:val="20"/>
          <w:szCs w:val="20"/>
        </w:rPr>
        <w:t xml:space="preserve">Специфика материалистической диалектики К. Маркса. Неклассическая диалектика XX века. </w:t>
      </w:r>
    </w:p>
    <w:p w:rsidR="00FB17A6" w:rsidRDefault="00FB17A6" w:rsidP="00FB17A6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TimesNewRoman,Bold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5. Основные категории и проблемы диалектики. Диалектика как учение о всеобщей связи и развитии. </w:t>
      </w:r>
    </w:p>
    <w:p w:rsidR="00FB17A6" w:rsidRDefault="00FB17A6" w:rsidP="00FB17A6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6. Проблема истины. Аксиологический и гносеологический срезы проблемы истины.  Рационализм и эмпиризм о сущности истины и путях ее достижения. </w:t>
      </w:r>
    </w:p>
    <w:p w:rsidR="00FB17A6" w:rsidRDefault="00FB17A6" w:rsidP="00FB17A6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7.Объективное и субъективное в истине. </w:t>
      </w:r>
      <w:r>
        <w:rPr>
          <w:rFonts w:ascii="Arial" w:eastAsia="TimesNewRoman,Bold" w:hAnsi="Arial" w:cs="Arial"/>
          <w:sz w:val="20"/>
          <w:szCs w:val="20"/>
        </w:rPr>
        <w:t>Понятие объективной истины, его эвристические возможности и сфера применимости.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FB17A6" w:rsidRDefault="00FB17A6" w:rsidP="00FB17A6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8. Основные философские концепции истины. Корреспондентская концепция истины. Конвенциональная концепция. Когерентная концепция истины. Авторитарная концепция. Истина как очевидность. </w:t>
      </w:r>
    </w:p>
    <w:p w:rsidR="00FB17A6" w:rsidRDefault="00FB17A6" w:rsidP="00FB17A6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NewRoman,Bold" w:hAnsi="Arial" w:cs="Arial"/>
          <w:sz w:val="20"/>
          <w:szCs w:val="20"/>
        </w:rPr>
        <w:t xml:space="preserve">9. Позитивистские и постпозитивистские концепции истины. Принципы верификации и фальсификации. Проблема теоретической нагруженности научного факта.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10. Государство и общество в учениях Платона и Аристотеля.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11. Формационный анализ общества (Карл Маркс).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12. Цивилизационный принцип в понимании общества (Арнольд Тойнби, Освальд Шпенглер).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13. Культура и цивилизация: проблемы кризиса, распада, взлёта и упадка, становления и уровня развития.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14. Проблема одиночества. «Я – Другой» как философская проблема.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15. Любовь как предмет философии.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16. Эгоизм и альтруизм. Обыденное и философское понимание эгоизма. </w:t>
      </w:r>
    </w:p>
    <w:p w:rsidR="00FB17A6" w:rsidRDefault="00FB17A6" w:rsidP="00FB17A6">
      <w:pPr>
        <w:pStyle w:val="af9"/>
        <w:autoSpaceDE w:val="0"/>
        <w:autoSpaceDN w:val="0"/>
        <w:adjustRightInd w:val="0"/>
        <w:spacing w:line="240" w:lineRule="auto"/>
        <w:ind w:left="644"/>
        <w:jc w:val="both"/>
        <w:rPr>
          <w:rFonts w:ascii="Arial" w:eastAsia="Calibri" w:hAnsi="Arial" w:cs="Arial"/>
          <w:sz w:val="20"/>
          <w:szCs w:val="20"/>
        </w:rPr>
      </w:pP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19.3.5 Темы курсовых работ</w:t>
      </w:r>
    </w:p>
    <w:p w:rsidR="00FB17A6" w:rsidRDefault="00FB17A6" w:rsidP="00FB17A6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Парадоксы Зенона и их роль в истории философии и науки. </w:t>
      </w:r>
    </w:p>
    <w:p w:rsidR="00FB17A6" w:rsidRDefault="00FB17A6" w:rsidP="00FB17A6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Атомистическая теория бытия (Демокрит, Эпикур).   </w:t>
      </w:r>
    </w:p>
    <w:p w:rsidR="00FB17A6" w:rsidRDefault="00FB17A6" w:rsidP="00FB17A6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Софисты и их роль в развитии рациональности. </w:t>
      </w:r>
    </w:p>
    <w:p w:rsidR="00FB17A6" w:rsidRDefault="00FB17A6" w:rsidP="00FB17A6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  Сократ: от нравственной рефлексии к открытию мира идей. </w:t>
      </w:r>
    </w:p>
    <w:p w:rsidR="00FB17A6" w:rsidRDefault="00FB17A6" w:rsidP="00FB17A6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  Идея и вещь в философии Платона. </w:t>
      </w:r>
    </w:p>
    <w:p w:rsidR="00FB17A6" w:rsidRDefault="00FB17A6" w:rsidP="00FB17A6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5. Структура аристотелевского космоса.  </w:t>
      </w:r>
    </w:p>
    <w:p w:rsidR="00FB17A6" w:rsidRDefault="00FB17A6" w:rsidP="00FB17A6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6. Теория «идеального государства» Платона.</w:t>
      </w:r>
    </w:p>
    <w:p w:rsidR="00FB17A6" w:rsidRDefault="00FB17A6" w:rsidP="00FB17A6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7.  Кинизм как образ жизни и философская идея.</w:t>
      </w:r>
    </w:p>
    <w:p w:rsidR="00FB17A6" w:rsidRDefault="00FB17A6" w:rsidP="00FB17A6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8.  Учение стоицизма как зеркало эпохи.</w:t>
      </w:r>
    </w:p>
    <w:p w:rsidR="00FB17A6" w:rsidRDefault="00FB17A6" w:rsidP="00FB17A6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 Титанизм как явление эпохи Возрождения.</w:t>
      </w:r>
    </w:p>
    <w:p w:rsidR="00FB17A6" w:rsidRDefault="00FB17A6" w:rsidP="00FB17A6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Философия Ф. Бэкона и Р. Декарта. Эмпиризм против рационализма.</w:t>
      </w:r>
    </w:p>
    <w:p w:rsidR="00FB17A6" w:rsidRDefault="00FB17A6" w:rsidP="00FB17A6">
      <w:pPr>
        <w:pStyle w:val="af9"/>
        <w:snapToGri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11. Эксперимент и его роль в новоевропейском познании.  </w:t>
      </w: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19.3.6 Темы рефератов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Логика формирования и развития социально-философской мысли.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Основные философские подходы к исследованию общества.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Государство и общество в учениях Платона и Аристотеля.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 Формационный анализ общества (Карл Маркс).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5. Цивилизационный принцип в понимании общества (Арнольд Тойнби, Освальд Шпенглер).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6.  Культура и цивилизация: проблемы кризиса, распада, взлёта и упадка, становления и уровня развития.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7. Структурно-функциональный анализ (Толкотт Парсонс, Роберт Мертон).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8. Современные проблемы социального познания. Смысл социального действия.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9. Общество как саморазвивающаяся система. </w:t>
      </w:r>
    </w:p>
    <w:p w:rsidR="00FB17A6" w:rsidRDefault="00FB17A6" w:rsidP="00FB17A6">
      <w:pPr>
        <w:pStyle w:val="af9"/>
        <w:spacing w:after="0" w:line="24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10. Экономика и общество. </w:t>
      </w: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FB17A6" w:rsidRDefault="00FB17A6" w:rsidP="00FB17A6">
      <w:pPr>
        <w:pStyle w:val="a6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FB17A6" w:rsidRDefault="00FB17A6" w:rsidP="00FB17A6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19.4. Методические материалы, определяющие процедуры оценивания знаний, умений, навыков и (или) опыта деятельности, </w:t>
      </w:r>
      <w:r>
        <w:rPr>
          <w:rFonts w:ascii="Arial" w:hAnsi="Arial" w:cs="Arial"/>
          <w:b/>
          <w:sz w:val="22"/>
          <w:szCs w:val="22"/>
        </w:rPr>
        <w:t>характеризующих этапы формирования компетенций</w:t>
      </w:r>
    </w:p>
    <w:p w:rsidR="00FB17A6" w:rsidRDefault="00FB17A6" w:rsidP="00FB17A6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FB17A6" w:rsidRDefault="00FB17A6" w:rsidP="00FB17A6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 w:rsidR="00FB17A6" w:rsidRDefault="00FB17A6" w:rsidP="00FB17A6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Текущая аттестация проводится в формах:</w:t>
      </w:r>
    </w:p>
    <w:p w:rsidR="00FB17A6" w:rsidRDefault="00FB17A6" w:rsidP="00FB17A6">
      <w:pPr>
        <w:numPr>
          <w:ilvl w:val="0"/>
          <w:numId w:val="32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устного опроса (индивидуальный опрос, доклады);</w:t>
      </w:r>
    </w:p>
    <w:p w:rsidR="00FB17A6" w:rsidRDefault="00FB17A6" w:rsidP="00FB17A6">
      <w:pPr>
        <w:numPr>
          <w:ilvl w:val="0"/>
          <w:numId w:val="32"/>
        </w:num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письменных работ (контрольные работы).</w:t>
      </w:r>
    </w:p>
    <w:p w:rsidR="00FB17A6" w:rsidRDefault="00FB17A6" w:rsidP="00FB17A6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оценивания приведены выше.</w:t>
      </w:r>
    </w:p>
    <w:p w:rsidR="00FB17A6" w:rsidRDefault="00FB17A6" w:rsidP="00FB17A6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</w:p>
    <w:p w:rsidR="00FB17A6" w:rsidRDefault="00FB17A6" w:rsidP="00FB17A6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</w:t>
      </w:r>
    </w:p>
    <w:p w:rsidR="00FB17A6" w:rsidRDefault="00FB17A6" w:rsidP="00FB17A6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Контрольно-измерительные материалы промежуточной аттестации включают в себя теоретические вопросы, позволяющие оценить уровень полученных знаний и практическое задание, позволяющее оценить степень сформированности умений и навыков.</w:t>
      </w:r>
    </w:p>
    <w:p w:rsidR="00FB17A6" w:rsidRDefault="00FB17A6" w:rsidP="00FB17A6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При оценивании используются количественные шкалы оценок. Критерии оценивания приведены выше.</w:t>
      </w:r>
    </w:p>
    <w:p w:rsidR="00FB17A6" w:rsidRDefault="00FB17A6" w:rsidP="00FB17A6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FB17A6" w:rsidRDefault="00FB17A6" w:rsidP="00FB17A6">
      <w:pPr>
        <w:spacing w:after="240"/>
        <w:jc w:val="center"/>
      </w:pPr>
    </w:p>
    <w:p w:rsidR="00FB17A6" w:rsidRDefault="00FB17A6" w:rsidP="00FB17A6"/>
    <w:p w:rsidR="00A31F08" w:rsidRDefault="00A31F08"/>
    <w:sectPr w:rsidR="00A3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sz w:val="24"/>
      </w:rPr>
    </w:lvl>
  </w:abstractNum>
  <w:abstractNum w:abstractNumId="2">
    <w:nsid w:val="007418F9"/>
    <w:multiLevelType w:val="hybridMultilevel"/>
    <w:tmpl w:val="7A4C4F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BA1FD4"/>
    <w:multiLevelType w:val="hybridMultilevel"/>
    <w:tmpl w:val="9C38C1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577D26"/>
    <w:multiLevelType w:val="hybridMultilevel"/>
    <w:tmpl w:val="5D9A3F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F785F"/>
    <w:multiLevelType w:val="hybridMultilevel"/>
    <w:tmpl w:val="5D82D0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441359"/>
    <w:multiLevelType w:val="hybridMultilevel"/>
    <w:tmpl w:val="9A9A8A0A"/>
    <w:lvl w:ilvl="0" w:tplc="44469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922" w:hanging="420"/>
      </w:pPr>
    </w:lvl>
    <w:lvl w:ilvl="2">
      <w:start w:val="1"/>
      <w:numFmt w:val="decimalZero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9">
    <w:nsid w:val="52D33716"/>
    <w:multiLevelType w:val="hybridMultilevel"/>
    <w:tmpl w:val="D632D0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11">
    <w:nsid w:val="57D3072B"/>
    <w:multiLevelType w:val="hybridMultilevel"/>
    <w:tmpl w:val="6B8429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86F6847"/>
    <w:multiLevelType w:val="hybridMultilevel"/>
    <w:tmpl w:val="5AAC13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9571957"/>
    <w:multiLevelType w:val="hybridMultilevel"/>
    <w:tmpl w:val="5A40BC30"/>
    <w:lvl w:ilvl="0" w:tplc="40AA191A">
      <w:start w:val="1"/>
      <w:numFmt w:val="upperRoman"/>
      <w:lvlText w:val="%1."/>
      <w:lvlJc w:val="left"/>
      <w:pPr>
        <w:ind w:left="1080" w:hanging="720"/>
      </w:pPr>
    </w:lvl>
    <w:lvl w:ilvl="1" w:tplc="0C043B4A">
      <w:start w:val="1"/>
      <w:numFmt w:val="decimal"/>
      <w:lvlText w:val="%2)"/>
      <w:lvlJc w:val="left"/>
      <w:pPr>
        <w:ind w:left="450" w:hanging="45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70C87"/>
    <w:multiLevelType w:val="hybridMultilevel"/>
    <w:tmpl w:val="1138E188"/>
    <w:lvl w:ilvl="0" w:tplc="3478326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BC647F"/>
    <w:multiLevelType w:val="hybridMultilevel"/>
    <w:tmpl w:val="31C81B86"/>
    <w:lvl w:ilvl="0" w:tplc="2FECFA3E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6"/>
    <w:rsid w:val="00883CF1"/>
    <w:rsid w:val="009E6643"/>
    <w:rsid w:val="00A31F08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17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B17A6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B17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B17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B17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B17A6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FB17A6"/>
    <w:rPr>
      <w:color w:val="0000FF"/>
      <w:u w:val="single"/>
    </w:rPr>
  </w:style>
  <w:style w:type="character" w:styleId="a4">
    <w:name w:val="FollowedHyperlink"/>
    <w:semiHidden/>
    <w:unhideWhenUsed/>
    <w:rsid w:val="00FB17A6"/>
    <w:rPr>
      <w:color w:val="800080"/>
      <w:u w:val="single"/>
    </w:rPr>
  </w:style>
  <w:style w:type="character" w:styleId="a5">
    <w:name w:val="Emphasis"/>
    <w:qFormat/>
    <w:rsid w:val="00FB17A6"/>
    <w:rPr>
      <w:i w:val="0"/>
      <w:iCs w:val="0"/>
      <w:spacing w:val="48"/>
    </w:rPr>
  </w:style>
  <w:style w:type="paragraph" w:styleId="a6">
    <w:name w:val="Normal (Web)"/>
    <w:basedOn w:val="a"/>
    <w:uiPriority w:val="99"/>
    <w:semiHidden/>
    <w:unhideWhenUsed/>
    <w:rsid w:val="00FB17A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B17A6"/>
  </w:style>
  <w:style w:type="character" w:customStyle="1" w:styleId="a8">
    <w:name w:val="Текст сноски Знак"/>
    <w:basedOn w:val="a0"/>
    <w:link w:val="a7"/>
    <w:uiPriority w:val="99"/>
    <w:semiHidden/>
    <w:rsid w:val="00FB1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B1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1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1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1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FB17A6"/>
    <w:pPr>
      <w:spacing w:before="120" w:line="360" w:lineRule="auto"/>
      <w:ind w:left="539"/>
    </w:pPr>
    <w:rPr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FB17A6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rsid w:val="00FB1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B17A6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B1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FB17A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B1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17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1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B17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17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17A6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1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B17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17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FB17A6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semiHidden/>
    <w:rsid w:val="00FB17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B17A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17A6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99"/>
    <w:qFormat/>
    <w:rsid w:val="00FB17A6"/>
    <w:pPr>
      <w:suppressAutoHyphens/>
      <w:spacing w:after="0" w:line="240" w:lineRule="auto"/>
    </w:pPr>
    <w:rPr>
      <w:rFonts w:ascii="Calibri" w:eastAsia="Calibri" w:hAnsi="Calibri" w:cs="Calibri"/>
      <w:i/>
      <w:sz w:val="18"/>
      <w:lang w:eastAsia="ar-SA"/>
    </w:rPr>
  </w:style>
  <w:style w:type="paragraph" w:styleId="af9">
    <w:name w:val="List Paragraph"/>
    <w:basedOn w:val="a"/>
    <w:uiPriority w:val="34"/>
    <w:qFormat/>
    <w:rsid w:val="00FB1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semiHidden/>
    <w:rsid w:val="00FB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aliases w:val="No Spacing,Вводимый текст,Без интервала11"/>
    <w:uiPriority w:val="99"/>
    <w:semiHidden/>
    <w:qFormat/>
    <w:rsid w:val="00FB17A6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afa">
    <w:name w:val="Для таблиц"/>
    <w:basedOn w:val="a"/>
    <w:uiPriority w:val="99"/>
    <w:semiHidden/>
    <w:rsid w:val="00FB17A6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FB17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Содержимое таблицы"/>
    <w:basedOn w:val="a"/>
    <w:uiPriority w:val="99"/>
    <w:semiHidden/>
    <w:rsid w:val="00FB17A6"/>
    <w:pPr>
      <w:widowControl w:val="0"/>
      <w:suppressLineNumbers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Sbornik">
    <w:name w:val="Sbornik"/>
    <w:basedOn w:val="a"/>
    <w:uiPriority w:val="99"/>
    <w:semiHidden/>
    <w:rsid w:val="00FB17A6"/>
    <w:pPr>
      <w:suppressAutoHyphens/>
      <w:ind w:firstLine="567"/>
      <w:jc w:val="both"/>
    </w:pPr>
    <w:rPr>
      <w:sz w:val="28"/>
      <w:lang w:eastAsia="ar-SA"/>
    </w:rPr>
  </w:style>
  <w:style w:type="paragraph" w:customStyle="1" w:styleId="Sbornik3">
    <w:name w:val="Sbornik3"/>
    <w:basedOn w:val="a"/>
    <w:uiPriority w:val="99"/>
    <w:semiHidden/>
    <w:rsid w:val="00FB17A6"/>
    <w:pPr>
      <w:suppressAutoHyphens/>
      <w:ind w:firstLine="567"/>
      <w:jc w:val="both"/>
    </w:pPr>
    <w:rPr>
      <w:sz w:val="27"/>
      <w:szCs w:val="27"/>
      <w:lang w:eastAsia="ar-SA"/>
    </w:rPr>
  </w:style>
  <w:style w:type="character" w:styleId="afc">
    <w:name w:val="footnote reference"/>
    <w:uiPriority w:val="99"/>
    <w:semiHidden/>
    <w:unhideWhenUsed/>
    <w:rsid w:val="00FB17A6"/>
    <w:rPr>
      <w:rFonts w:ascii="Times New Roman" w:hAnsi="Times New Roman" w:cs="Times New Roman" w:hint="default"/>
      <w:vertAlign w:val="superscript"/>
    </w:rPr>
  </w:style>
  <w:style w:type="character" w:customStyle="1" w:styleId="11">
    <w:name w:val="Текст Знак1"/>
    <w:basedOn w:val="a0"/>
    <w:uiPriority w:val="99"/>
    <w:semiHidden/>
    <w:rsid w:val="00FB17A6"/>
    <w:rPr>
      <w:rFonts w:ascii="Consolas" w:eastAsia="Times New Roman" w:hAnsi="Consolas" w:cs="Consolas" w:hint="default"/>
      <w:sz w:val="21"/>
      <w:szCs w:val="21"/>
    </w:rPr>
  </w:style>
  <w:style w:type="character" w:customStyle="1" w:styleId="310">
    <w:name w:val="Основной текст 3 Знак1"/>
    <w:basedOn w:val="a0"/>
    <w:uiPriority w:val="99"/>
    <w:semiHidden/>
    <w:rsid w:val="00FB17A6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FB17A6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B17A6"/>
    <w:rPr>
      <w:rFonts w:ascii="Tahoma" w:eastAsia="Times New Roman" w:hAnsi="Tahoma" w:cs="Tahoma" w:hint="default"/>
      <w:sz w:val="16"/>
      <w:szCs w:val="16"/>
    </w:rPr>
  </w:style>
  <w:style w:type="table" w:styleId="afd">
    <w:name w:val="Table Grid"/>
    <w:basedOn w:val="a1"/>
    <w:rsid w:val="00FB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FB1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17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B17A6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B17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B17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B17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B17A6"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sid w:val="00FB17A6"/>
    <w:rPr>
      <w:color w:val="0000FF"/>
      <w:u w:val="single"/>
    </w:rPr>
  </w:style>
  <w:style w:type="character" w:styleId="a4">
    <w:name w:val="FollowedHyperlink"/>
    <w:semiHidden/>
    <w:unhideWhenUsed/>
    <w:rsid w:val="00FB17A6"/>
    <w:rPr>
      <w:color w:val="800080"/>
      <w:u w:val="single"/>
    </w:rPr>
  </w:style>
  <w:style w:type="character" w:styleId="a5">
    <w:name w:val="Emphasis"/>
    <w:qFormat/>
    <w:rsid w:val="00FB17A6"/>
    <w:rPr>
      <w:i w:val="0"/>
      <w:iCs w:val="0"/>
      <w:spacing w:val="48"/>
    </w:rPr>
  </w:style>
  <w:style w:type="paragraph" w:styleId="a6">
    <w:name w:val="Normal (Web)"/>
    <w:basedOn w:val="a"/>
    <w:uiPriority w:val="99"/>
    <w:semiHidden/>
    <w:unhideWhenUsed/>
    <w:rsid w:val="00FB17A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B17A6"/>
  </w:style>
  <w:style w:type="character" w:customStyle="1" w:styleId="a8">
    <w:name w:val="Текст сноски Знак"/>
    <w:basedOn w:val="a0"/>
    <w:link w:val="a7"/>
    <w:uiPriority w:val="99"/>
    <w:semiHidden/>
    <w:rsid w:val="00FB1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B1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1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B1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1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FB17A6"/>
    <w:pPr>
      <w:spacing w:before="120" w:line="360" w:lineRule="auto"/>
      <w:ind w:left="539"/>
    </w:pPr>
    <w:rPr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FB17A6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rsid w:val="00FB1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B17A6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B1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FB17A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B1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17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1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B17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17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17A6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1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B17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17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FB17A6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uiPriority w:val="99"/>
    <w:semiHidden/>
    <w:rsid w:val="00FB17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B17A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B17A6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99"/>
    <w:qFormat/>
    <w:rsid w:val="00FB17A6"/>
    <w:pPr>
      <w:suppressAutoHyphens/>
      <w:spacing w:after="0" w:line="240" w:lineRule="auto"/>
    </w:pPr>
    <w:rPr>
      <w:rFonts w:ascii="Calibri" w:eastAsia="Calibri" w:hAnsi="Calibri" w:cs="Calibri"/>
      <w:i/>
      <w:sz w:val="18"/>
      <w:lang w:eastAsia="ar-SA"/>
    </w:rPr>
  </w:style>
  <w:style w:type="paragraph" w:styleId="af9">
    <w:name w:val="List Paragraph"/>
    <w:basedOn w:val="a"/>
    <w:uiPriority w:val="34"/>
    <w:qFormat/>
    <w:rsid w:val="00FB1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semiHidden/>
    <w:rsid w:val="00FB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aliases w:val="No Spacing,Вводимый текст,Без интервала11"/>
    <w:uiPriority w:val="99"/>
    <w:semiHidden/>
    <w:qFormat/>
    <w:rsid w:val="00FB17A6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paragraph" w:customStyle="1" w:styleId="afa">
    <w:name w:val="Для таблиц"/>
    <w:basedOn w:val="a"/>
    <w:uiPriority w:val="99"/>
    <w:semiHidden/>
    <w:rsid w:val="00FB17A6"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FB17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Содержимое таблицы"/>
    <w:basedOn w:val="a"/>
    <w:uiPriority w:val="99"/>
    <w:semiHidden/>
    <w:rsid w:val="00FB17A6"/>
    <w:pPr>
      <w:widowControl w:val="0"/>
      <w:suppressLineNumbers/>
      <w:suppressAutoHyphens/>
    </w:pPr>
    <w:rPr>
      <w:rFonts w:eastAsia="Lucida Sans Unicode"/>
      <w:kern w:val="2"/>
      <w:sz w:val="24"/>
      <w:szCs w:val="24"/>
      <w:lang w:eastAsia="ar-SA"/>
    </w:rPr>
  </w:style>
  <w:style w:type="paragraph" w:customStyle="1" w:styleId="Sbornik">
    <w:name w:val="Sbornik"/>
    <w:basedOn w:val="a"/>
    <w:uiPriority w:val="99"/>
    <w:semiHidden/>
    <w:rsid w:val="00FB17A6"/>
    <w:pPr>
      <w:suppressAutoHyphens/>
      <w:ind w:firstLine="567"/>
      <w:jc w:val="both"/>
    </w:pPr>
    <w:rPr>
      <w:sz w:val="28"/>
      <w:lang w:eastAsia="ar-SA"/>
    </w:rPr>
  </w:style>
  <w:style w:type="paragraph" w:customStyle="1" w:styleId="Sbornik3">
    <w:name w:val="Sbornik3"/>
    <w:basedOn w:val="a"/>
    <w:uiPriority w:val="99"/>
    <w:semiHidden/>
    <w:rsid w:val="00FB17A6"/>
    <w:pPr>
      <w:suppressAutoHyphens/>
      <w:ind w:firstLine="567"/>
      <w:jc w:val="both"/>
    </w:pPr>
    <w:rPr>
      <w:sz w:val="27"/>
      <w:szCs w:val="27"/>
      <w:lang w:eastAsia="ar-SA"/>
    </w:rPr>
  </w:style>
  <w:style w:type="character" w:styleId="afc">
    <w:name w:val="footnote reference"/>
    <w:uiPriority w:val="99"/>
    <w:semiHidden/>
    <w:unhideWhenUsed/>
    <w:rsid w:val="00FB17A6"/>
    <w:rPr>
      <w:rFonts w:ascii="Times New Roman" w:hAnsi="Times New Roman" w:cs="Times New Roman" w:hint="default"/>
      <w:vertAlign w:val="superscript"/>
    </w:rPr>
  </w:style>
  <w:style w:type="character" w:customStyle="1" w:styleId="11">
    <w:name w:val="Текст Знак1"/>
    <w:basedOn w:val="a0"/>
    <w:uiPriority w:val="99"/>
    <w:semiHidden/>
    <w:rsid w:val="00FB17A6"/>
    <w:rPr>
      <w:rFonts w:ascii="Consolas" w:eastAsia="Times New Roman" w:hAnsi="Consolas" w:cs="Consolas" w:hint="default"/>
      <w:sz w:val="21"/>
      <w:szCs w:val="21"/>
    </w:rPr>
  </w:style>
  <w:style w:type="character" w:customStyle="1" w:styleId="310">
    <w:name w:val="Основной текст 3 Знак1"/>
    <w:basedOn w:val="a0"/>
    <w:uiPriority w:val="99"/>
    <w:semiHidden/>
    <w:rsid w:val="00FB17A6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FB17A6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B17A6"/>
    <w:rPr>
      <w:rFonts w:ascii="Tahoma" w:eastAsia="Times New Roman" w:hAnsi="Tahoma" w:cs="Tahoma" w:hint="default"/>
      <w:sz w:val="16"/>
      <w:szCs w:val="16"/>
    </w:rPr>
  </w:style>
  <w:style w:type="table" w:styleId="afd">
    <w:name w:val="Table Grid"/>
    <w:basedOn w:val="a1"/>
    <w:rsid w:val="00FB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FB1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ingerlin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6868</Words>
  <Characters>39152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2021-10-03T16:30:00Z</dcterms:created>
  <dcterms:modified xsi:type="dcterms:W3CDTF">2021-10-04T06:18:00Z</dcterms:modified>
</cp:coreProperties>
</file>